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9B" w:rsidRPr="0089659B" w:rsidRDefault="0089659B" w:rsidP="00E548B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585757"/>
          <w:kern w:val="36"/>
          <w:sz w:val="28"/>
          <w:szCs w:val="28"/>
        </w:rPr>
      </w:pPr>
      <w:r w:rsidRPr="0089659B">
        <w:rPr>
          <w:rFonts w:ascii="Times New Roman" w:eastAsia="Times New Roman" w:hAnsi="Times New Roman" w:cs="Times New Roman"/>
          <w:b/>
          <w:bCs/>
          <w:color w:val="585757"/>
          <w:kern w:val="36"/>
          <w:sz w:val="28"/>
          <w:szCs w:val="28"/>
        </w:rPr>
        <w:t xml:space="preserve">Промежуточные итоги III этапа всеобщего декларирования в </w:t>
      </w:r>
      <w:r w:rsidRPr="00E548B1">
        <w:rPr>
          <w:rFonts w:ascii="Times New Roman" w:eastAsia="Times New Roman" w:hAnsi="Times New Roman" w:cs="Times New Roman"/>
          <w:b/>
          <w:bCs/>
          <w:color w:val="585757"/>
          <w:kern w:val="36"/>
          <w:sz w:val="28"/>
          <w:szCs w:val="28"/>
          <w:lang w:val="ru-RU"/>
        </w:rPr>
        <w:t>Жамбыл</w:t>
      </w:r>
      <w:r w:rsidRPr="0089659B">
        <w:rPr>
          <w:rFonts w:ascii="Times New Roman" w:eastAsia="Times New Roman" w:hAnsi="Times New Roman" w:cs="Times New Roman"/>
          <w:b/>
          <w:bCs/>
          <w:color w:val="585757"/>
          <w:kern w:val="36"/>
          <w:sz w:val="28"/>
          <w:szCs w:val="28"/>
        </w:rPr>
        <w:t>ской области</w:t>
      </w:r>
    </w:p>
    <w:p w:rsidR="000F2EB1" w:rsidRPr="00E548B1" w:rsidRDefault="000F2EB1" w:rsidP="00E548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59B" w:rsidRPr="00E548B1" w:rsidRDefault="0089659B" w:rsidP="003E52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 w:rsidRPr="00E548B1">
        <w:rPr>
          <w:bCs/>
          <w:color w:val="585757"/>
          <w:sz w:val="28"/>
          <w:szCs w:val="28"/>
        </w:rPr>
        <w:t xml:space="preserve">Департамент государственных доходов по </w:t>
      </w:r>
      <w:r w:rsidR="008B2CDA" w:rsidRPr="00E548B1">
        <w:rPr>
          <w:bCs/>
          <w:color w:val="585757"/>
          <w:sz w:val="28"/>
          <w:szCs w:val="28"/>
          <w:lang w:val="ru-RU"/>
        </w:rPr>
        <w:t>Жамбыл</w:t>
      </w:r>
      <w:r w:rsidRPr="00E548B1">
        <w:rPr>
          <w:bCs/>
          <w:color w:val="585757"/>
          <w:sz w:val="28"/>
          <w:szCs w:val="28"/>
        </w:rPr>
        <w:t>ской области информирует, что с 1 января 2024 года все руководители, учредители (участники) юридических лиц и индивидуальные предприниматели, а также их супруги начали представлять декларацию об активах и обязательствах (форма 250.00) (далее – Декларация), в рамках третьего этапа всеобщего декларирования.</w:t>
      </w:r>
    </w:p>
    <w:p w:rsidR="0089659B" w:rsidRPr="00E548B1" w:rsidRDefault="0089659B" w:rsidP="003E52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 w:rsidRPr="00E548B1">
        <w:rPr>
          <w:bCs/>
          <w:color w:val="585757"/>
          <w:sz w:val="28"/>
          <w:szCs w:val="28"/>
        </w:rPr>
        <w:t>Декларация предназначена для отражения информации о наличии активов и обязательств в Республике Казахстан и за ее пределами по состоянию на 31 декабря года, предшествующего году представления декларации.</w:t>
      </w:r>
    </w:p>
    <w:p w:rsidR="0089659B" w:rsidRPr="00E548B1" w:rsidRDefault="0089659B" w:rsidP="003E52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 w:rsidRPr="00E548B1">
        <w:rPr>
          <w:bCs/>
          <w:color w:val="585757"/>
          <w:sz w:val="28"/>
          <w:szCs w:val="28"/>
        </w:rPr>
        <w:t>При этом от представления Декларации освобождены нерезиденты, учредители (участники) некоммерческих организаций и акционеры.</w:t>
      </w:r>
    </w:p>
    <w:p w:rsidR="0089659B" w:rsidRPr="00E548B1" w:rsidRDefault="0089659B" w:rsidP="003E52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 w:rsidRPr="00E548B1">
        <w:rPr>
          <w:bCs/>
          <w:color w:val="585757"/>
          <w:sz w:val="28"/>
          <w:szCs w:val="28"/>
        </w:rPr>
        <w:t xml:space="preserve">В 2024 году по </w:t>
      </w:r>
      <w:r w:rsidR="008B2CDA" w:rsidRPr="00E548B1">
        <w:rPr>
          <w:bCs/>
          <w:color w:val="585757"/>
          <w:sz w:val="28"/>
          <w:szCs w:val="28"/>
          <w:lang w:val="ru-RU"/>
        </w:rPr>
        <w:t>Жамбыл</w:t>
      </w:r>
      <w:r w:rsidRPr="00E548B1">
        <w:rPr>
          <w:bCs/>
          <w:color w:val="585757"/>
          <w:sz w:val="28"/>
          <w:szCs w:val="28"/>
        </w:rPr>
        <w:t xml:space="preserve">ской области Декларацию обязаны представить </w:t>
      </w:r>
      <w:r w:rsidR="008B2CDA" w:rsidRPr="00E548B1">
        <w:rPr>
          <w:bCs/>
          <w:color w:val="585757"/>
          <w:sz w:val="28"/>
          <w:szCs w:val="28"/>
          <w:lang w:val="ru-RU"/>
        </w:rPr>
        <w:t>133,8</w:t>
      </w:r>
      <w:r w:rsidRPr="00E548B1">
        <w:rPr>
          <w:bCs/>
          <w:color w:val="585757"/>
          <w:sz w:val="28"/>
          <w:szCs w:val="28"/>
        </w:rPr>
        <w:t xml:space="preserve">  тыс. физических лиц.</w:t>
      </w:r>
    </w:p>
    <w:p w:rsidR="0089659B" w:rsidRPr="00E548B1" w:rsidRDefault="0089659B" w:rsidP="003E52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 w:rsidRPr="00E548B1">
        <w:rPr>
          <w:bCs/>
          <w:color w:val="585757"/>
          <w:sz w:val="28"/>
          <w:szCs w:val="28"/>
        </w:rPr>
        <w:t xml:space="preserve">С начала текущего года Декларацию уже представили </w:t>
      </w:r>
      <w:r w:rsidR="008B2CDA" w:rsidRPr="00E548B1">
        <w:rPr>
          <w:bCs/>
          <w:color w:val="585757"/>
          <w:sz w:val="28"/>
          <w:szCs w:val="28"/>
          <w:lang w:val="ru-RU"/>
        </w:rPr>
        <w:t>70</w:t>
      </w:r>
      <w:r w:rsidRPr="00E548B1">
        <w:rPr>
          <w:bCs/>
          <w:color w:val="585757"/>
          <w:sz w:val="28"/>
          <w:szCs w:val="28"/>
        </w:rPr>
        <w:t xml:space="preserve"> тыс. человек или </w:t>
      </w:r>
      <w:r w:rsidR="008B2CDA" w:rsidRPr="00E548B1">
        <w:rPr>
          <w:bCs/>
          <w:color w:val="585757"/>
          <w:sz w:val="28"/>
          <w:szCs w:val="28"/>
          <w:lang w:val="ru-RU"/>
        </w:rPr>
        <w:t>52,2</w:t>
      </w:r>
      <w:r w:rsidRPr="00E548B1">
        <w:rPr>
          <w:bCs/>
          <w:color w:val="585757"/>
          <w:sz w:val="28"/>
          <w:szCs w:val="28"/>
        </w:rPr>
        <w:t xml:space="preserve"> % от общего количества декларантов.</w:t>
      </w:r>
    </w:p>
    <w:p w:rsidR="0089659B" w:rsidRPr="00E548B1" w:rsidRDefault="0089659B" w:rsidP="003E52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 w:rsidRPr="00E548B1">
        <w:rPr>
          <w:bCs/>
          <w:color w:val="585757"/>
          <w:sz w:val="28"/>
          <w:szCs w:val="28"/>
        </w:rPr>
        <w:t>Из них 99,9% Деклараций представлены в электронном виде через электронные сервисы: кабинет налогоплательщика (cabinet.salyk.kz), портал «Электронного правительства» (egov.kz) и мобильные приложения «е-Salyq Azamat», «eGov mobile», Kaspi.kz, Halyk, Вcc.kz.</w:t>
      </w:r>
    </w:p>
    <w:p w:rsidR="0089659B" w:rsidRPr="00E548B1" w:rsidRDefault="0089659B" w:rsidP="003E52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 w:rsidRPr="00E548B1">
        <w:rPr>
          <w:bCs/>
          <w:color w:val="585757"/>
          <w:sz w:val="28"/>
          <w:szCs w:val="28"/>
        </w:rPr>
        <w:t>Напоминаем, что срок представления деклараций по форме 250.00 и 270.00 истекает 15 сентября 2024 года и рекомендуем во избежание несвоевременного исполнения налогового обязательства заранее представить декларацию по месту жительства (прописки).</w:t>
      </w:r>
    </w:p>
    <w:p w:rsidR="0089659B" w:rsidRPr="00E548B1" w:rsidRDefault="0089659B" w:rsidP="003E52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 w:rsidRPr="00E548B1">
        <w:rPr>
          <w:bCs/>
          <w:color w:val="585757"/>
          <w:sz w:val="28"/>
          <w:szCs w:val="28"/>
        </w:rPr>
        <w:t> </w:t>
      </w:r>
      <w:bookmarkStart w:id="0" w:name="_GoBack"/>
      <w:bookmarkEnd w:id="0"/>
    </w:p>
    <w:sectPr w:rsidR="0089659B" w:rsidRPr="00E5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4A"/>
    <w:rsid w:val="000F2EB1"/>
    <w:rsid w:val="002C634A"/>
    <w:rsid w:val="003E5263"/>
    <w:rsid w:val="005D2399"/>
    <w:rsid w:val="00803A56"/>
    <w:rsid w:val="0089659B"/>
    <w:rsid w:val="008B2CDA"/>
    <w:rsid w:val="00C037D1"/>
    <w:rsid w:val="00E5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3F983-0270-472A-B339-B0468B41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6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Мағжан Әбітай Сәкенұлы</cp:lastModifiedBy>
  <cp:revision>6</cp:revision>
  <dcterms:created xsi:type="dcterms:W3CDTF">2024-07-20T19:01:00Z</dcterms:created>
  <dcterms:modified xsi:type="dcterms:W3CDTF">2024-07-24T05:25:00Z</dcterms:modified>
</cp:coreProperties>
</file>