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DA4" w:rsidRDefault="006D7DA4" w:rsidP="006D7DA4">
      <w:pPr>
        <w:shd w:val="clear" w:color="auto" w:fill="FFFFFF"/>
        <w:spacing w:after="0" w:line="240" w:lineRule="auto"/>
        <w:outlineLvl w:val="0"/>
        <w:rPr>
          <w:rFonts w:ascii="Times New Roman" w:eastAsia="Times New Roman" w:hAnsi="Times New Roman" w:cs="Times New Roman"/>
          <w:kern w:val="36"/>
          <w:sz w:val="28"/>
          <w:szCs w:val="28"/>
          <w:lang w:val="ru-RU"/>
        </w:rPr>
      </w:pPr>
      <w:r>
        <w:rPr>
          <w:rFonts w:ascii="Times New Roman" w:eastAsia="Times New Roman" w:hAnsi="Times New Roman" w:cs="Times New Roman"/>
          <w:kern w:val="36"/>
          <w:sz w:val="28"/>
          <w:szCs w:val="28"/>
          <w:lang w:val="ru-RU"/>
        </w:rPr>
        <w:t xml:space="preserve">             Қазақстандағы және шетелдегі активтер туралы </w:t>
      </w:r>
    </w:p>
    <w:p w:rsidR="006D7DA4" w:rsidRDefault="006D7DA4" w:rsidP="006D7DA4">
      <w:pPr>
        <w:shd w:val="clear" w:color="auto" w:fill="FFFFFF"/>
        <w:spacing w:after="0" w:line="240" w:lineRule="auto"/>
        <w:outlineLvl w:val="0"/>
        <w:rPr>
          <w:rFonts w:ascii="Times New Roman" w:eastAsia="Times New Roman" w:hAnsi="Times New Roman" w:cs="Times New Roman"/>
          <w:kern w:val="36"/>
          <w:sz w:val="28"/>
          <w:szCs w:val="28"/>
          <w:lang w:val="ru-RU"/>
        </w:rPr>
      </w:pPr>
      <w:r>
        <w:rPr>
          <w:rFonts w:ascii="Times New Roman" w:eastAsia="Times New Roman" w:hAnsi="Times New Roman" w:cs="Times New Roman"/>
          <w:kern w:val="36"/>
          <w:sz w:val="28"/>
          <w:szCs w:val="28"/>
          <w:lang w:val="ru-RU"/>
        </w:rPr>
        <w:t xml:space="preserve">                   мәліметтерді толыққанды көрсету туралы</w:t>
      </w:r>
    </w:p>
    <w:p w:rsidR="006D7DA4" w:rsidRDefault="006D7DA4" w:rsidP="006D7DA4">
      <w:pPr>
        <w:rPr>
          <w:rFonts w:ascii="Times New Roman" w:hAnsi="Times New Roman" w:cs="Times New Roman"/>
          <w:sz w:val="28"/>
          <w:szCs w:val="28"/>
          <w:lang w:val="ru-RU"/>
        </w:rPr>
      </w:pPr>
    </w:p>
    <w:p w:rsidR="006D7DA4" w:rsidRDefault="006D7DA4" w:rsidP="006D7DA4">
      <w:pPr>
        <w:pStyle w:val="a3"/>
        <w:shd w:val="clear" w:color="auto" w:fill="FFFFFF"/>
        <w:spacing w:before="0" w:beforeAutospacing="0"/>
        <w:rPr>
          <w:color w:val="151515"/>
          <w:sz w:val="28"/>
          <w:szCs w:val="28"/>
          <w:lang w:val="ru-RU"/>
        </w:rPr>
      </w:pPr>
      <w:r>
        <w:rPr>
          <w:color w:val="151515"/>
          <w:sz w:val="28"/>
          <w:szCs w:val="28"/>
          <w:lang w:val="ru-RU"/>
        </w:rPr>
        <w:t>Жамбыл облысы бойынша Мемлекеттік кірістер департаменті жалпыға бірдей декларациялау жүйесі барлық азаматтардың Қазақстан Республикасының аумағында тіркелген жылжымайтын мүлік пен көлік құралдарын қоспағанда, жеке тұлғаның барлық активтері, жылжымалы, жылжымайтын мүлкі көрсетілетін «кіру» декларациясын ұсынуынан тұратынын хабарлайды.</w:t>
      </w:r>
    </w:p>
    <w:p w:rsidR="006D7DA4" w:rsidRDefault="006D7DA4" w:rsidP="006D7DA4">
      <w:pPr>
        <w:pStyle w:val="a3"/>
        <w:shd w:val="clear" w:color="auto" w:fill="FFFFFF"/>
        <w:spacing w:before="0" w:beforeAutospacing="0"/>
        <w:rPr>
          <w:color w:val="151515"/>
          <w:sz w:val="28"/>
          <w:szCs w:val="28"/>
          <w:lang w:val="ru-RU"/>
        </w:rPr>
      </w:pPr>
      <w:r>
        <w:rPr>
          <w:color w:val="151515"/>
          <w:sz w:val="28"/>
          <w:szCs w:val="28"/>
          <w:lang w:val="ru-RU"/>
        </w:rPr>
        <w:t>Декларацияны табыстау кезінде Қазақстандағы және шетелдегі активтер туралы мәліметтер толыққанды болуы тиіс. Себебі, декларацияланған активтердің құны болашақта салық салынатын кірісті айқындау кезінде ескерілетін болады.</w:t>
      </w:r>
    </w:p>
    <w:p w:rsidR="006D7DA4" w:rsidRDefault="006D7DA4" w:rsidP="006D7DA4">
      <w:pPr>
        <w:pStyle w:val="a3"/>
        <w:shd w:val="clear" w:color="auto" w:fill="FFFFFF"/>
        <w:spacing w:before="0" w:beforeAutospacing="0"/>
        <w:rPr>
          <w:color w:val="151515"/>
          <w:sz w:val="28"/>
          <w:szCs w:val="28"/>
          <w:lang w:val="ru-RU"/>
        </w:rPr>
      </w:pPr>
      <w:r>
        <w:rPr>
          <w:color w:val="151515"/>
          <w:sz w:val="28"/>
          <w:szCs w:val="28"/>
          <w:lang w:val="ru-RU"/>
        </w:rPr>
        <w:t>Сондықтан декларацияны толтырмас бұрын:</w:t>
      </w:r>
    </w:p>
    <w:p w:rsidR="006D7DA4" w:rsidRDefault="006D7DA4" w:rsidP="006D7DA4">
      <w:pPr>
        <w:pStyle w:val="a3"/>
        <w:shd w:val="clear" w:color="auto" w:fill="FFFFFF"/>
        <w:spacing w:before="0" w:beforeAutospacing="0"/>
        <w:rPr>
          <w:color w:val="151515"/>
          <w:sz w:val="28"/>
          <w:szCs w:val="28"/>
          <w:lang w:val="ru-RU"/>
        </w:rPr>
      </w:pPr>
      <w:r>
        <w:rPr>
          <w:color w:val="151515"/>
          <w:sz w:val="28"/>
          <w:szCs w:val="28"/>
          <w:lang w:val="ru-RU"/>
        </w:rPr>
        <w:t>1) тиісті растайтын құжаттарды дайындауды;</w:t>
      </w:r>
    </w:p>
    <w:p w:rsidR="006D7DA4" w:rsidRDefault="006D7DA4" w:rsidP="006D7DA4">
      <w:pPr>
        <w:pStyle w:val="a3"/>
        <w:shd w:val="clear" w:color="auto" w:fill="FFFFFF"/>
        <w:spacing w:before="0" w:beforeAutospacing="0"/>
        <w:rPr>
          <w:color w:val="151515"/>
          <w:sz w:val="28"/>
          <w:szCs w:val="28"/>
          <w:lang w:val="ru-RU"/>
        </w:rPr>
      </w:pPr>
      <w:r>
        <w:rPr>
          <w:color w:val="151515"/>
          <w:sz w:val="28"/>
          <w:szCs w:val="28"/>
          <w:lang w:val="ru-RU"/>
        </w:rPr>
        <w:t>2) тәуелсіз бағалаушыда бірлігінің құны 1000 АЕК-тен (3,5 млн теңге) асатын мүлікті бағалатуды (қалауы бойынша). Бұл ретте бағалау 2023 жылғы 31 желтоқсандағы жағдай бойынша болуы тиіс;</w:t>
      </w:r>
    </w:p>
    <w:p w:rsidR="006D7DA4" w:rsidRDefault="006D7DA4" w:rsidP="006D7DA4">
      <w:pPr>
        <w:pStyle w:val="a3"/>
        <w:shd w:val="clear" w:color="auto" w:fill="FFFFFF"/>
        <w:spacing w:before="0" w:beforeAutospacing="0"/>
        <w:rPr>
          <w:color w:val="151515"/>
          <w:sz w:val="28"/>
          <w:szCs w:val="28"/>
          <w:lang w:val="ru-RU"/>
        </w:rPr>
      </w:pPr>
      <w:r>
        <w:rPr>
          <w:color w:val="151515"/>
          <w:sz w:val="28"/>
          <w:szCs w:val="28"/>
          <w:lang w:val="ru-RU"/>
        </w:rPr>
        <w:t>3) қарыз 2023 жылғы 31 желтоқсанға дейін берілген жағдайда, нотариустардан қарыз шарттарын куәландыруды;</w:t>
      </w:r>
    </w:p>
    <w:p w:rsidR="006D7DA4" w:rsidRDefault="006D7DA4" w:rsidP="006D7DA4">
      <w:pPr>
        <w:pStyle w:val="a3"/>
        <w:shd w:val="clear" w:color="auto" w:fill="FFFFFF"/>
        <w:spacing w:before="0" w:beforeAutospacing="0"/>
        <w:rPr>
          <w:color w:val="151515"/>
          <w:sz w:val="28"/>
          <w:szCs w:val="28"/>
          <w:lang w:val="ru-RU"/>
        </w:rPr>
      </w:pPr>
      <w:r>
        <w:rPr>
          <w:color w:val="151515"/>
          <w:sz w:val="28"/>
          <w:szCs w:val="28"/>
          <w:lang w:val="ru-RU"/>
        </w:rPr>
        <w:t>4) Қазақстанда активтер мен міндеттемелердің болуын келесі сайттар бойынша тексеруді ұсынамыз:</w:t>
      </w:r>
    </w:p>
    <w:p w:rsidR="006D7DA4" w:rsidRDefault="006D7DA4" w:rsidP="006D7DA4">
      <w:pPr>
        <w:pStyle w:val="a3"/>
        <w:shd w:val="clear" w:color="auto" w:fill="FFFFFF"/>
        <w:spacing w:before="0" w:beforeAutospacing="0"/>
        <w:rPr>
          <w:color w:val="151515"/>
          <w:sz w:val="28"/>
          <w:szCs w:val="28"/>
          <w:lang w:val="ru-RU"/>
        </w:rPr>
      </w:pPr>
      <w:r>
        <w:rPr>
          <w:color w:val="151515"/>
          <w:sz w:val="28"/>
          <w:szCs w:val="28"/>
          <w:lang w:val="ru-RU"/>
        </w:rPr>
        <w:t xml:space="preserve">- бағалы қағаздар бойынша </w:t>
      </w:r>
      <w:r>
        <w:rPr>
          <w:color w:val="151515"/>
          <w:sz w:val="28"/>
          <w:szCs w:val="28"/>
        </w:rPr>
        <w:t>https</w:t>
      </w:r>
      <w:r>
        <w:rPr>
          <w:color w:val="151515"/>
          <w:sz w:val="28"/>
          <w:szCs w:val="28"/>
          <w:lang w:val="ru-RU"/>
        </w:rPr>
        <w:t>://</w:t>
      </w:r>
      <w:r>
        <w:rPr>
          <w:color w:val="151515"/>
          <w:sz w:val="28"/>
          <w:szCs w:val="28"/>
        </w:rPr>
        <w:t>portal</w:t>
      </w:r>
      <w:r>
        <w:rPr>
          <w:color w:val="151515"/>
          <w:sz w:val="28"/>
          <w:szCs w:val="28"/>
          <w:lang w:val="ru-RU"/>
        </w:rPr>
        <w:t>.</w:t>
      </w:r>
      <w:r>
        <w:rPr>
          <w:color w:val="151515"/>
          <w:sz w:val="28"/>
          <w:szCs w:val="28"/>
        </w:rPr>
        <w:t>kacd</w:t>
      </w:r>
      <w:r>
        <w:rPr>
          <w:color w:val="151515"/>
          <w:sz w:val="28"/>
          <w:szCs w:val="28"/>
          <w:lang w:val="ru-RU"/>
        </w:rPr>
        <w:t>.</w:t>
      </w:r>
      <w:r>
        <w:rPr>
          <w:color w:val="151515"/>
          <w:sz w:val="28"/>
          <w:szCs w:val="28"/>
        </w:rPr>
        <w:t>kz</w:t>
      </w:r>
      <w:r>
        <w:rPr>
          <w:color w:val="151515"/>
          <w:sz w:val="28"/>
          <w:szCs w:val="28"/>
          <w:lang w:val="ru-RU"/>
        </w:rPr>
        <w:t>;</w:t>
      </w:r>
    </w:p>
    <w:p w:rsidR="006D7DA4" w:rsidRDefault="006D7DA4" w:rsidP="006D7DA4">
      <w:pPr>
        <w:pStyle w:val="a3"/>
        <w:shd w:val="clear" w:color="auto" w:fill="FFFFFF"/>
        <w:spacing w:before="0" w:beforeAutospacing="0"/>
        <w:rPr>
          <w:color w:val="151515"/>
          <w:sz w:val="28"/>
          <w:szCs w:val="28"/>
          <w:lang w:val="ru-RU"/>
        </w:rPr>
      </w:pPr>
      <w:r>
        <w:rPr>
          <w:color w:val="151515"/>
          <w:sz w:val="28"/>
          <w:szCs w:val="28"/>
          <w:lang w:val="ru-RU"/>
        </w:rPr>
        <w:t xml:space="preserve">- тұрғын үй құрылысына үлестік қатысу туралы шарттар бойынша </w:t>
      </w:r>
      <w:r>
        <w:rPr>
          <w:color w:val="151515"/>
          <w:sz w:val="28"/>
          <w:szCs w:val="28"/>
        </w:rPr>
        <w:t>https</w:t>
      </w:r>
      <w:r>
        <w:rPr>
          <w:color w:val="151515"/>
          <w:sz w:val="28"/>
          <w:szCs w:val="28"/>
          <w:lang w:val="ru-RU"/>
        </w:rPr>
        <w:t>://</w:t>
      </w:r>
      <w:r>
        <w:rPr>
          <w:color w:val="151515"/>
          <w:sz w:val="28"/>
          <w:szCs w:val="28"/>
        </w:rPr>
        <w:t>homeportal</w:t>
      </w:r>
      <w:r>
        <w:rPr>
          <w:color w:val="151515"/>
          <w:sz w:val="28"/>
          <w:szCs w:val="28"/>
          <w:lang w:val="ru-RU"/>
        </w:rPr>
        <w:t>.</w:t>
      </w:r>
      <w:r>
        <w:rPr>
          <w:color w:val="151515"/>
          <w:sz w:val="28"/>
          <w:szCs w:val="28"/>
        </w:rPr>
        <w:t>kz</w:t>
      </w:r>
      <w:r>
        <w:rPr>
          <w:color w:val="151515"/>
          <w:sz w:val="28"/>
          <w:szCs w:val="28"/>
          <w:lang w:val="ru-RU"/>
        </w:rPr>
        <w:t xml:space="preserve">; </w:t>
      </w:r>
      <w:r>
        <w:rPr>
          <w:color w:val="151515"/>
          <w:sz w:val="28"/>
          <w:szCs w:val="28"/>
        </w:rPr>
        <w:t>https</w:t>
      </w:r>
      <w:r>
        <w:rPr>
          <w:color w:val="151515"/>
          <w:sz w:val="28"/>
          <w:szCs w:val="28"/>
          <w:lang w:val="ru-RU"/>
        </w:rPr>
        <w:t>://</w:t>
      </w:r>
      <w:r>
        <w:rPr>
          <w:color w:val="151515"/>
          <w:sz w:val="28"/>
          <w:szCs w:val="28"/>
        </w:rPr>
        <w:t>www</w:t>
      </w:r>
      <w:r>
        <w:rPr>
          <w:color w:val="151515"/>
          <w:sz w:val="28"/>
          <w:szCs w:val="28"/>
          <w:lang w:val="ru-RU"/>
        </w:rPr>
        <w:t>.</w:t>
      </w:r>
      <w:r>
        <w:rPr>
          <w:color w:val="151515"/>
          <w:sz w:val="28"/>
          <w:szCs w:val="28"/>
        </w:rPr>
        <w:t>gov</w:t>
      </w:r>
      <w:r>
        <w:rPr>
          <w:color w:val="151515"/>
          <w:sz w:val="28"/>
          <w:szCs w:val="28"/>
          <w:lang w:val="ru-RU"/>
        </w:rPr>
        <w:t>.</w:t>
      </w:r>
      <w:r>
        <w:rPr>
          <w:color w:val="151515"/>
          <w:sz w:val="28"/>
          <w:szCs w:val="28"/>
        </w:rPr>
        <w:t>kz</w:t>
      </w:r>
      <w:r>
        <w:rPr>
          <w:color w:val="151515"/>
          <w:sz w:val="28"/>
          <w:szCs w:val="28"/>
          <w:lang w:val="ru-RU"/>
        </w:rPr>
        <w:t>/</w:t>
      </w:r>
      <w:r>
        <w:rPr>
          <w:color w:val="151515"/>
          <w:sz w:val="28"/>
          <w:szCs w:val="28"/>
        </w:rPr>
        <w:t>services</w:t>
      </w:r>
      <w:r>
        <w:rPr>
          <w:color w:val="151515"/>
          <w:sz w:val="28"/>
          <w:szCs w:val="28"/>
          <w:lang w:val="ru-RU"/>
        </w:rPr>
        <w:t>/3910?</w:t>
      </w:r>
      <w:r>
        <w:rPr>
          <w:color w:val="151515"/>
          <w:sz w:val="28"/>
          <w:szCs w:val="28"/>
        </w:rPr>
        <w:t>lang</w:t>
      </w:r>
      <w:r>
        <w:rPr>
          <w:color w:val="151515"/>
          <w:sz w:val="28"/>
          <w:szCs w:val="28"/>
          <w:lang w:val="ru-RU"/>
        </w:rPr>
        <w:t>=</w:t>
      </w:r>
      <w:r>
        <w:rPr>
          <w:color w:val="151515"/>
          <w:sz w:val="28"/>
          <w:szCs w:val="28"/>
        </w:rPr>
        <w:t>ru</w:t>
      </w:r>
      <w:r>
        <w:rPr>
          <w:color w:val="151515"/>
          <w:sz w:val="28"/>
          <w:szCs w:val="28"/>
          <w:lang w:val="ru-RU"/>
        </w:rPr>
        <w:t>;</w:t>
      </w:r>
    </w:p>
    <w:p w:rsidR="006D7DA4" w:rsidRDefault="006D7DA4" w:rsidP="006D7DA4">
      <w:pPr>
        <w:pStyle w:val="a3"/>
        <w:shd w:val="clear" w:color="auto" w:fill="FFFFFF"/>
        <w:spacing w:before="0" w:beforeAutospacing="0"/>
        <w:rPr>
          <w:color w:val="151515"/>
          <w:sz w:val="28"/>
          <w:szCs w:val="28"/>
          <w:lang w:val="ru-RU"/>
        </w:rPr>
      </w:pPr>
      <w:r>
        <w:rPr>
          <w:color w:val="151515"/>
          <w:sz w:val="28"/>
          <w:szCs w:val="28"/>
          <w:lang w:val="ru-RU"/>
        </w:rPr>
        <w:t xml:space="preserve">- зияткерлік меншік, Авторлық құқық объектілері бойынша </w:t>
      </w:r>
      <w:r>
        <w:rPr>
          <w:color w:val="151515"/>
          <w:sz w:val="28"/>
          <w:szCs w:val="28"/>
        </w:rPr>
        <w:t>https</w:t>
      </w:r>
      <w:r>
        <w:rPr>
          <w:color w:val="151515"/>
          <w:sz w:val="28"/>
          <w:szCs w:val="28"/>
          <w:lang w:val="ru-RU"/>
        </w:rPr>
        <w:t>://</w:t>
      </w:r>
      <w:r>
        <w:rPr>
          <w:color w:val="151515"/>
          <w:sz w:val="28"/>
          <w:szCs w:val="28"/>
        </w:rPr>
        <w:t>gosreestr</w:t>
      </w:r>
      <w:r>
        <w:rPr>
          <w:color w:val="151515"/>
          <w:sz w:val="28"/>
          <w:szCs w:val="28"/>
          <w:lang w:val="ru-RU"/>
        </w:rPr>
        <w:t>.</w:t>
      </w:r>
      <w:r>
        <w:rPr>
          <w:color w:val="151515"/>
          <w:sz w:val="28"/>
          <w:szCs w:val="28"/>
        </w:rPr>
        <w:t>kazpatent</w:t>
      </w:r>
      <w:r>
        <w:rPr>
          <w:color w:val="151515"/>
          <w:sz w:val="28"/>
          <w:szCs w:val="28"/>
          <w:lang w:val="ru-RU"/>
        </w:rPr>
        <w:t>.</w:t>
      </w:r>
      <w:r>
        <w:rPr>
          <w:color w:val="151515"/>
          <w:sz w:val="28"/>
          <w:szCs w:val="28"/>
        </w:rPr>
        <w:t>kz</w:t>
      </w:r>
      <w:r>
        <w:rPr>
          <w:color w:val="151515"/>
          <w:sz w:val="28"/>
          <w:szCs w:val="28"/>
          <w:lang w:val="ru-RU"/>
        </w:rPr>
        <w:t>;</w:t>
      </w:r>
    </w:p>
    <w:p w:rsidR="006D7DA4" w:rsidRDefault="006D7DA4" w:rsidP="006D7DA4">
      <w:pPr>
        <w:pStyle w:val="a3"/>
        <w:shd w:val="clear" w:color="auto" w:fill="FFFFFF"/>
        <w:spacing w:before="0" w:beforeAutospacing="0"/>
        <w:rPr>
          <w:color w:val="151515"/>
          <w:sz w:val="28"/>
          <w:szCs w:val="28"/>
        </w:rPr>
      </w:pPr>
      <w:r>
        <w:rPr>
          <w:color w:val="151515"/>
          <w:sz w:val="28"/>
          <w:szCs w:val="28"/>
        </w:rPr>
        <w:t>- сенімгерлік басқаруға берілген мүлік бойынша https://egov.kz/cms/ru/services/pass077_mu;</w:t>
      </w:r>
    </w:p>
    <w:p w:rsidR="006D7DA4" w:rsidRDefault="006D7DA4" w:rsidP="006D7DA4">
      <w:pPr>
        <w:pStyle w:val="a3"/>
        <w:shd w:val="clear" w:color="auto" w:fill="FFFFFF"/>
        <w:spacing w:before="0" w:beforeAutospacing="0"/>
        <w:rPr>
          <w:color w:val="151515"/>
          <w:sz w:val="28"/>
          <w:szCs w:val="28"/>
        </w:rPr>
      </w:pPr>
      <w:r>
        <w:rPr>
          <w:color w:val="151515"/>
          <w:sz w:val="28"/>
          <w:szCs w:val="28"/>
        </w:rPr>
        <w:t>- дебиторлық/кредиторлық берешектің (қарыз шартының) болуы бойынша сұрау салуды Doculite жүйесі арқылы Республикалық нотариаттық палатаға жіберу қажет.</w:t>
      </w:r>
    </w:p>
    <w:p w:rsidR="006D7DA4" w:rsidRDefault="006D7DA4" w:rsidP="006D7DA4">
      <w:pPr>
        <w:pStyle w:val="a3"/>
        <w:shd w:val="clear" w:color="auto" w:fill="FFFFFF"/>
        <w:spacing w:before="0" w:beforeAutospacing="0"/>
        <w:rPr>
          <w:color w:val="151515"/>
          <w:sz w:val="28"/>
          <w:szCs w:val="28"/>
        </w:rPr>
      </w:pPr>
      <w:r>
        <w:rPr>
          <w:color w:val="151515"/>
          <w:sz w:val="28"/>
          <w:szCs w:val="28"/>
        </w:rPr>
        <w:t xml:space="preserve">Жеке тұлғалар активтер мен міндеттемелер туралы декларацияны (250.00 СЕН) қағаз жеткізгіште және электронды түрде салық төлеушінің кабинеті </w:t>
      </w:r>
      <w:r>
        <w:rPr>
          <w:color w:val="151515"/>
          <w:sz w:val="28"/>
          <w:szCs w:val="28"/>
        </w:rPr>
        <w:lastRenderedPageBreak/>
        <w:t>(cabinet.salyk.kz), «Электрондық үкімет» порталы (egov.kz) және «e-Salyq Azamat», «eGov mobile» Kaspi.kz, Halyk, Вcc.kz.  мобильді қосымшалары арқылы ұсына алады.</w:t>
      </w:r>
    </w:p>
    <w:p w:rsidR="006D7DA4" w:rsidRDefault="006D7DA4" w:rsidP="006D7DA4">
      <w:pPr>
        <w:pStyle w:val="a3"/>
        <w:shd w:val="clear" w:color="auto" w:fill="FFFFFF"/>
        <w:spacing w:before="0" w:beforeAutospacing="0"/>
        <w:rPr>
          <w:color w:val="151515"/>
          <w:sz w:val="28"/>
          <w:szCs w:val="28"/>
        </w:rPr>
      </w:pPr>
      <w:r>
        <w:rPr>
          <w:color w:val="151515"/>
          <w:sz w:val="28"/>
          <w:szCs w:val="28"/>
        </w:rPr>
        <w:t>Декларацияны толтырғаннан кейін салық төлеушілер декларацияға ЭЦҚ арқылы немесе SMS-кодты енгізу арқылы қол қоя алады.</w:t>
      </w:r>
    </w:p>
    <w:p w:rsidR="006D7DA4" w:rsidRDefault="006D7DA4" w:rsidP="006D7DA4">
      <w:pPr>
        <w:pStyle w:val="a3"/>
        <w:shd w:val="clear" w:color="auto" w:fill="FFFFFF"/>
        <w:spacing w:before="0" w:beforeAutospacing="0"/>
        <w:rPr>
          <w:rFonts w:ascii="Arial" w:hAnsi="Arial" w:cs="Arial"/>
          <w:color w:val="151515"/>
        </w:rPr>
      </w:pPr>
      <w:r>
        <w:rPr>
          <w:color w:val="151515"/>
          <w:sz w:val="28"/>
          <w:szCs w:val="28"/>
        </w:rPr>
        <w:t>Естеріңізге сала кетейік, 250.00 және 270.00 нысандары бойынша декларацияларды тапсыру мерзімі 2024 жылғы 15 қыркүйекте аяқталады. Салық міндеттемесінің уақытылы орындалмауын болдырмау үшін</w:t>
      </w:r>
      <w:r>
        <w:rPr>
          <w:rFonts w:ascii="Arial" w:hAnsi="Arial" w:cs="Arial"/>
          <w:color w:val="151515"/>
          <w:sz w:val="27"/>
          <w:szCs w:val="27"/>
        </w:rPr>
        <w:t xml:space="preserve"> тұрғылықты жері бойынша декларацияны алдын ала тапсыруды ұсынамыз.</w:t>
      </w:r>
    </w:p>
    <w:p w:rsidR="006D7DA4" w:rsidRDefault="006D7DA4" w:rsidP="006D7DA4">
      <w:pPr>
        <w:pStyle w:val="a3"/>
        <w:shd w:val="clear" w:color="auto" w:fill="FFFFFF"/>
        <w:spacing w:before="0" w:beforeAutospacing="0"/>
        <w:rPr>
          <w:rFonts w:ascii="Arial" w:hAnsi="Arial" w:cs="Arial"/>
          <w:color w:val="151515"/>
        </w:rPr>
      </w:pPr>
      <w:r>
        <w:rPr>
          <w:rFonts w:ascii="Arial" w:hAnsi="Arial" w:cs="Arial"/>
          <w:color w:val="151515"/>
          <w:sz w:val="27"/>
          <w:szCs w:val="27"/>
        </w:rPr>
        <w:t>Белгіленген мерзімде декларацияларды ұсынбағаны үшін ҚР ӘҚБтК-нің 272-бабына сәйкес әкімшілік жауапкершілік көзделген: бірінші рет – ескерту, ал бұзушылықтың қайталануы үшін – 15 АЕК мөлшерінде айыппұл.</w:t>
      </w:r>
    </w:p>
    <w:p w:rsidR="006D7DA4" w:rsidRDefault="006D7DA4" w:rsidP="006D7DA4">
      <w:pPr>
        <w:pStyle w:val="a3"/>
        <w:shd w:val="clear" w:color="auto" w:fill="FFFFFF"/>
        <w:spacing w:before="0" w:beforeAutospacing="0"/>
        <w:rPr>
          <w:rFonts w:ascii="Arial" w:hAnsi="Arial" w:cs="Arial"/>
          <w:color w:val="151515"/>
        </w:rPr>
      </w:pPr>
      <w:r>
        <w:rPr>
          <w:rFonts w:ascii="Arial" w:hAnsi="Arial" w:cs="Arial"/>
          <w:color w:val="151515"/>
          <w:sz w:val="27"/>
          <w:szCs w:val="27"/>
        </w:rPr>
        <w:t>Жалпыға бірдей декларациялау, есептіліктерді тапсыру, салықтар мен төлемдерді төлеу және тағы басқалар туралы толық ақпаратты Департаменттің сайтында және @mkdzhambyl, Instagram парақшасында, сондай-ақ 1414/3 нөмірі бойынша білуге болады.</w:t>
      </w:r>
    </w:p>
    <w:p w:rsidR="006D7DA4" w:rsidRDefault="006D7DA4" w:rsidP="006D7DA4">
      <w:pPr>
        <w:rPr>
          <w:rFonts w:ascii="Times New Roman" w:hAnsi="Times New Roman" w:cs="Times New Roman"/>
          <w:sz w:val="28"/>
          <w:szCs w:val="28"/>
        </w:rPr>
      </w:pPr>
    </w:p>
    <w:p w:rsidR="00B9538C" w:rsidRDefault="00B9538C">
      <w:bookmarkStart w:id="0" w:name="_GoBack"/>
      <w:bookmarkEnd w:id="0"/>
    </w:p>
    <w:sectPr w:rsidR="00B953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577"/>
    <w:rsid w:val="000F0577"/>
    <w:rsid w:val="006D7DA4"/>
    <w:rsid w:val="00B9538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5B533-E20D-4E48-8DB8-5F4218006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DA4"/>
    <w:pPr>
      <w:spacing w:line="25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7DA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68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2361</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Мағжан Әбітай Сәкенұлы</dc:creator>
  <cp:keywords/>
  <dc:description/>
  <cp:lastModifiedBy>Мағжан Әбітай Сәкенұлы</cp:lastModifiedBy>
  <cp:revision>2</cp:revision>
  <dcterms:created xsi:type="dcterms:W3CDTF">2024-07-24T05:17:00Z</dcterms:created>
  <dcterms:modified xsi:type="dcterms:W3CDTF">2024-07-24T05:17:00Z</dcterms:modified>
</cp:coreProperties>
</file>