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0E" w:rsidRPr="00EB37D3" w:rsidRDefault="003B4F0E" w:rsidP="003B4F0E">
      <w:pPr>
        <w:pStyle w:val="Default"/>
        <w:ind w:left="7788"/>
        <w:jc w:val="both"/>
        <w:rPr>
          <w:rFonts w:ascii="Times New Roman" w:hAnsi="Times New Roman" w:cs="Times New Roman"/>
          <w:bCs/>
          <w:i/>
          <w:iCs/>
          <w:color w:val="auto"/>
          <w:lang w:val="kk-KZ"/>
        </w:rPr>
      </w:pPr>
      <w:r>
        <w:rPr>
          <w:rFonts w:ascii="Times New Roman" w:hAnsi="Times New Roman" w:cs="Times New Roman"/>
          <w:bCs/>
          <w:i/>
          <w:iCs/>
          <w:color w:val="auto"/>
          <w:lang w:val="kk-KZ"/>
        </w:rPr>
        <w:t>БАҚ-қа мақала</w:t>
      </w:r>
    </w:p>
    <w:p w:rsidR="003B4F0E" w:rsidRDefault="003B4F0E" w:rsidP="003B4F0E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/>
        </w:rPr>
      </w:pPr>
    </w:p>
    <w:p w:rsidR="003B4F0E" w:rsidRPr="00A00504" w:rsidRDefault="003B4F0E" w:rsidP="003B4F0E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A00504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/>
        </w:rPr>
        <w:t>Тауарлардың шығарылуын айқындаудың преференциял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/>
        </w:rPr>
        <w:t>дық</w:t>
      </w:r>
      <w:r w:rsidRPr="00A00504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kk-KZ"/>
        </w:rPr>
        <w:t xml:space="preserve"> емес ережелері</w:t>
      </w:r>
    </w:p>
    <w:p w:rsidR="003B4F0E" w:rsidRDefault="003B4F0E" w:rsidP="003B4F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3B4F0E" w:rsidRDefault="003B4F0E" w:rsidP="003B4F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2014 жылғы 29- мамырдағы Еуразиялық экономикалық одақ туралы Келісімнің 37-бабы 2-тармағына сәйкес, Еуразиялық экономикалық комиссия Кеңесінің 2018 жылғы 13 шілдедегі № 49 шешімімен 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Еуразиялық экономикалық одақтың кедендік аумағына әкелінетін тауарлардың шығарылуын айқындау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ережелері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(тауарлардың шығарылуын айқындаудың преференциял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дық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емес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ережелері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бекітілген. Аталған қағидалар 2019 жылғы 12 қаңтардаң бастап күшіне енді, 2010 жылғы 1- шілдеден бастап қолданыста болған 2008 жылғы 25 қаңтардағы Келісіммен бекітілген Т</w:t>
      </w:r>
      <w:r w:rsidRPr="00FD348A">
        <w:rPr>
          <w:rFonts w:ascii="Times New Roman" w:hAnsi="Times New Roman" w:cs="Times New Roman"/>
          <w:color w:val="auto"/>
          <w:sz w:val="28"/>
          <w:szCs w:val="28"/>
          <w:lang w:val="kk-KZ"/>
        </w:rPr>
        <w:t>ауарлардың шығарылған елiн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FD348A">
        <w:rPr>
          <w:rFonts w:ascii="Times New Roman" w:hAnsi="Times New Roman" w:cs="Times New Roman"/>
          <w:color w:val="auto"/>
          <w:sz w:val="28"/>
          <w:szCs w:val="28"/>
          <w:lang w:val="kk-KZ"/>
        </w:rPr>
        <w:t>айқындаудың бiрыңғай ереже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лері аталған </w:t>
      </w:r>
      <w:r w:rsidRPr="00A7234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Ереже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күшіне енген сәтінен бастап сәйкесінше күшін жойды.</w:t>
      </w:r>
    </w:p>
    <w:p w:rsidR="003B4F0E" w:rsidRDefault="003B4F0E" w:rsidP="003B4F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Тауарлардың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шығарылуын айқындаудың преференциял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д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емес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ережелері кедендік мақсатта қолдануға арналған (мәселен, арнайы, демпингке қарсы баждарды қолдану үшін, әкелуге тиім салынған тауарлар қатысты және т.б.) және тарифтік преференциялар ұсыну үшін қолданылмайды.</w:t>
      </w:r>
    </w:p>
    <w:p w:rsidR="003B4F0E" w:rsidRDefault="003B4F0E" w:rsidP="003B4F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Тауарлардың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шығарылуын айқындау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ережелері 2008 жылғы 25 қаңтардағы Келісімнің ережелері негізінде дайындалған, сондықтан т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ауарлардың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шығарылуын айқындау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бойынша талаптар елеулі түрде өзгерілген жоқ. Алайда, тауарлардың шығарылуын растау барысына ықпал етуі мүмкін бірқатар өзгерістерге назар аудару қажет.</w:t>
      </w:r>
    </w:p>
    <w:p w:rsidR="003B4F0E" w:rsidRDefault="003B4F0E" w:rsidP="003B4F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Жаңа Ережелерге сәйкес, т</w:t>
      </w:r>
      <w:r w:rsidRPr="005B0993">
        <w:rPr>
          <w:rFonts w:ascii="Times New Roman" w:hAnsi="Times New Roman" w:cs="Times New Roman"/>
          <w:color w:val="auto"/>
          <w:sz w:val="28"/>
          <w:szCs w:val="28"/>
          <w:lang w:val="kk-KZ"/>
        </w:rPr>
        <w:t>ауарлардың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шығарылуын айқындау, негізгі критерийлердің орындалуын растау жолымен  жүзеге асырылуы мүмкін</w:t>
      </w:r>
      <w:r w:rsidRPr="00495262">
        <w:rPr>
          <w:rFonts w:ascii="Times New Roman" w:hAnsi="Times New Roman" w:cs="Times New Roman"/>
          <w:color w:val="auto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жекелеп айтсақ</w:t>
      </w:r>
      <w:r w:rsidRPr="0049526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СЭҚ ТН </w:t>
      </w:r>
      <w:r w:rsidRPr="00B658D0">
        <w:rPr>
          <w:rFonts w:ascii="Times New Roman" w:hAnsi="Times New Roman" w:cs="Times New Roman"/>
          <w:color w:val="auto"/>
          <w:sz w:val="28"/>
          <w:szCs w:val="28"/>
          <w:lang w:val="kk-KZ"/>
        </w:rPr>
        <w:t>сыныптау коды кез келген алғашқы төрт белгінің деңгейінде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өзгеруі, адвалорлық үлес ережелері қолданылады (ЕЭК 2018 жылғы 13 шілдедегі № 49 шешімімен дайын тауар </w:t>
      </w:r>
      <w:r w:rsidRPr="00B658D0">
        <w:rPr>
          <w:rFonts w:ascii="Times New Roman" w:hAnsi="Times New Roman" w:cs="Times New Roman"/>
          <w:color w:val="auto"/>
          <w:sz w:val="28"/>
          <w:szCs w:val="28"/>
          <w:lang w:val="kk-KZ"/>
        </w:rPr>
        <w:t>құнын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да шетелдік тауар үлесінің 50 </w:t>
      </w:r>
      <w:r w:rsidRPr="00495262">
        <w:rPr>
          <w:rFonts w:ascii="Times New Roman" w:hAnsi="Times New Roman" w:cs="Times New Roman"/>
          <w:color w:val="auto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-дан </w:t>
      </w:r>
      <w:r w:rsidRPr="00B658D0">
        <w:rPr>
          <w:rFonts w:ascii="Times New Roman" w:hAnsi="Times New Roman" w:cs="Times New Roman"/>
          <w:color w:val="auto"/>
          <w:sz w:val="28"/>
          <w:szCs w:val="28"/>
          <w:lang w:val="kk-KZ"/>
        </w:rPr>
        <w:t>аспай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тыны туралы ереже бекітілген).</w:t>
      </w:r>
    </w:p>
    <w:p w:rsidR="003B4F0E" w:rsidRDefault="003B4F0E" w:rsidP="003B4F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Қазір қолданыстағы Ереженің 25-тармағына ерекше назар аудару қажет, оған сәйкес 2014 жылғы 29- мамырдағы Еуразиялық экономикалық одақ туралы Келісімде көзделген </w:t>
      </w:r>
      <w:r w:rsidRPr="004C3C53">
        <w:rPr>
          <w:rFonts w:ascii="Times New Roman" w:hAnsi="Times New Roman" w:cs="Times New Roman"/>
          <w:color w:val="auto"/>
          <w:sz w:val="28"/>
          <w:szCs w:val="28"/>
          <w:lang w:val="kk-KZ"/>
        </w:rPr>
        <w:t>тауардың шығарылуымен шарттастырылған ішкі нарықты қорғау шаралары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</w:t>
      </w:r>
      <w:r w:rsidRPr="004C3C5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қолданған жағдайда, бір көлік (тасымалдау) құжаты бойынша Одақтың кедендік аумағына бір жөнелтушіден бір алушының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мекенжайына </w:t>
      </w:r>
      <w:r w:rsidRPr="004C3C53">
        <w:rPr>
          <w:rFonts w:ascii="Times New Roman" w:hAnsi="Times New Roman" w:cs="Times New Roman"/>
          <w:color w:val="auto"/>
          <w:sz w:val="28"/>
          <w:szCs w:val="28"/>
          <w:lang w:val="kk-KZ"/>
        </w:rPr>
        <w:t>әкелінетін және жалпы кедендік құны 150 АҚШ долларына баламалы сомадан асатын ұқсас тауарлардың шығарылуы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,</w:t>
      </w:r>
      <w:r w:rsidRPr="004C3C5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тауардың шығарылуы туралы сертификатпен расталады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3B4F0E" w:rsidRPr="00723FDC" w:rsidRDefault="003B4F0E" w:rsidP="003B4F0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3B4F0E" w:rsidRPr="00E8761D" w:rsidRDefault="003B4F0E" w:rsidP="003B4F0E">
      <w:pPr>
        <w:pStyle w:val="Default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color w:val="auto"/>
          <w:lang w:val="kk-KZ"/>
        </w:rPr>
        <w:t xml:space="preserve">Мақала Жамбыл облысы бойынша МКД КББ КҚБ мамандарымен дайындалған </w:t>
      </w:r>
    </w:p>
    <w:p w:rsidR="001458A8" w:rsidRPr="003B4F0E" w:rsidRDefault="001458A8">
      <w:pPr>
        <w:rPr>
          <w:lang w:val="kk-KZ"/>
        </w:rPr>
      </w:pPr>
      <w:bookmarkStart w:id="0" w:name="_GoBack"/>
      <w:bookmarkEnd w:id="0"/>
    </w:p>
    <w:sectPr w:rsidR="001458A8" w:rsidRPr="003B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0E"/>
    <w:rsid w:val="001458A8"/>
    <w:rsid w:val="003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8123-9700-43F8-A7A4-3A5A74C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F0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2019-07-22T02:57:00Z</dcterms:created>
  <dcterms:modified xsi:type="dcterms:W3CDTF">2019-07-22T02:58:00Z</dcterms:modified>
</cp:coreProperties>
</file>