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8" w:rsidRDefault="004310D8" w:rsidP="004310D8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Украинада жасалып, Еуразиялық экономикалық одақтың </w:t>
      </w:r>
    </w:p>
    <w:p w:rsidR="004310D8" w:rsidRDefault="004310D8" w:rsidP="004310D8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кеден аумағына  әкелінетін ферросиликомарганецке қатысты </w:t>
      </w:r>
    </w:p>
    <w:p w:rsidR="004310D8" w:rsidRDefault="004310D8" w:rsidP="004310D8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демпингке қарсы баждарды енгізу арқылы демпингке қарсы шараларды қолдану.</w:t>
      </w:r>
    </w:p>
    <w:p w:rsidR="004310D8" w:rsidRDefault="004310D8" w:rsidP="004310D8">
      <w:pPr>
        <w:jc w:val="both"/>
        <w:rPr>
          <w:sz w:val="28"/>
          <w:szCs w:val="28"/>
          <w:lang w:val="kk-KZ"/>
        </w:rPr>
      </w:pPr>
      <w:r w:rsidRPr="00C15EDD">
        <w:rPr>
          <w:sz w:val="28"/>
          <w:szCs w:val="28"/>
          <w:lang w:val="kk-KZ"/>
        </w:rPr>
        <w:tab/>
      </w:r>
    </w:p>
    <w:p w:rsidR="004310D8" w:rsidRDefault="004310D8" w:rsidP="004310D8">
      <w:pPr>
        <w:ind w:firstLine="708"/>
        <w:jc w:val="both"/>
        <w:rPr>
          <w:sz w:val="28"/>
          <w:szCs w:val="28"/>
          <w:lang w:val="kk-KZ"/>
        </w:rPr>
      </w:pPr>
      <w:r w:rsidRPr="00486B78">
        <w:rPr>
          <w:sz w:val="28"/>
          <w:szCs w:val="28"/>
          <w:lang w:val="kk-KZ"/>
        </w:rPr>
        <w:t>Қазақстан Республикасының сыртқы экономикалық қызметке қатысушыларын және жалпы халықты (жеке тұлғалар) ақпараттандыру үшін</w:t>
      </w:r>
      <w:r>
        <w:rPr>
          <w:sz w:val="28"/>
          <w:szCs w:val="28"/>
          <w:lang w:val="kk-KZ"/>
        </w:rPr>
        <w:t>, Қазақстан Республикасы Қарж</w:t>
      </w:r>
      <w:r w:rsidRPr="00486B78">
        <w:rPr>
          <w:sz w:val="28"/>
          <w:szCs w:val="28"/>
          <w:lang w:val="kk-KZ"/>
        </w:rPr>
        <w:t>ы министрлігі Мемлекеттік кірістер комитеті Жамбыл облысы бойынша Мемлекеттік кірістер департаменті</w:t>
      </w:r>
      <w:r>
        <w:rPr>
          <w:sz w:val="28"/>
          <w:szCs w:val="28"/>
          <w:lang w:val="kk-KZ"/>
        </w:rPr>
        <w:t xml:space="preserve"> келесіні хабарлайды.</w:t>
      </w:r>
    </w:p>
    <w:p w:rsidR="004310D8" w:rsidRPr="006974DD" w:rsidRDefault="004310D8" w:rsidP="004310D8">
      <w:pPr>
        <w:ind w:firstLine="708"/>
        <w:jc w:val="both"/>
        <w:rPr>
          <w:sz w:val="28"/>
          <w:szCs w:val="28"/>
          <w:lang w:val="kk-KZ"/>
        </w:rPr>
      </w:pPr>
      <w:r w:rsidRPr="006974DD">
        <w:rPr>
          <w:sz w:val="28"/>
          <w:szCs w:val="28"/>
          <w:lang w:val="kk-KZ"/>
        </w:rPr>
        <w:t xml:space="preserve">Үшінші елдерге қатысты арнайы қорғаныс, демпингке қарсы және компенсациялық шараларды қолдану туралы Хаттаманың 107 тармағына және Еуразиялық экономикалық комиссияның ішкі сауда саттықты қорғау департаментінің баяндамасына сәйкес, Еуразиялық экономикалық комиссия Коллегиясы </w:t>
      </w:r>
      <w:r w:rsidRPr="00E47942">
        <w:rPr>
          <w:sz w:val="28"/>
          <w:szCs w:val="28"/>
          <w:lang w:val="kk-KZ"/>
        </w:rPr>
        <w:t xml:space="preserve">Украинада жасалып,  </w:t>
      </w:r>
      <w:r w:rsidRPr="006974DD">
        <w:rPr>
          <w:sz w:val="28"/>
          <w:szCs w:val="28"/>
          <w:lang w:val="kk-KZ"/>
        </w:rPr>
        <w:t>Еуразиялық экономикалық одақтың кеден аумағына  әкелінетін</w:t>
      </w:r>
      <w:r>
        <w:rPr>
          <w:sz w:val="28"/>
          <w:szCs w:val="28"/>
          <w:lang w:val="kk-KZ"/>
        </w:rPr>
        <w:t>,</w:t>
      </w:r>
      <w:r w:rsidRPr="006974DD">
        <w:rPr>
          <w:sz w:val="28"/>
          <w:szCs w:val="28"/>
          <w:lang w:val="kk-KZ"/>
        </w:rPr>
        <w:t xml:space="preserve"> </w:t>
      </w:r>
      <w:r w:rsidRPr="00E47942">
        <w:rPr>
          <w:sz w:val="28"/>
          <w:szCs w:val="28"/>
          <w:lang w:val="kk-KZ"/>
        </w:rPr>
        <w:t>ЕАЭО СЭҚ ТН 7202 30 000 0 коды бойынша жіктелетін</w:t>
      </w:r>
      <w:r w:rsidRPr="00E47942">
        <w:rPr>
          <w:b/>
          <w:sz w:val="28"/>
          <w:szCs w:val="28"/>
          <w:lang w:val="kk-KZ"/>
        </w:rPr>
        <w:t xml:space="preserve"> </w:t>
      </w:r>
      <w:r w:rsidRPr="006974DD">
        <w:rPr>
          <w:sz w:val="28"/>
          <w:szCs w:val="28"/>
          <w:lang w:val="kk-KZ"/>
        </w:rPr>
        <w:t>ферросиликомарганецке қатысты демпингке қарсы баждарды енгізу арқылы демпингке қарсы шараларды қолдану</w:t>
      </w:r>
      <w:r>
        <w:rPr>
          <w:sz w:val="28"/>
          <w:szCs w:val="28"/>
          <w:lang w:val="kk-KZ"/>
        </w:rPr>
        <w:t>ды, аталған демпингке қарсы шаралардың мерзімін 5 жылға келесідей мөлшерде (кедендік құннан пайыздық көрсеткіш бойынша) белгілеу арқылы қолдануды ұйғарды:</w:t>
      </w:r>
    </w:p>
    <w:p w:rsidR="004310D8" w:rsidRDefault="004310D8" w:rsidP="004310D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F73D4">
        <w:rPr>
          <w:sz w:val="28"/>
          <w:szCs w:val="28"/>
        </w:rPr>
        <w:t>«Никопольский завод ферросплавов»</w:t>
      </w:r>
      <w:r>
        <w:rPr>
          <w:sz w:val="28"/>
          <w:szCs w:val="28"/>
          <w:lang w:val="kk-KZ"/>
        </w:rPr>
        <w:t xml:space="preserve"> АҚ компаниясы үшін – </w:t>
      </w:r>
      <w:r w:rsidRPr="008F73D4">
        <w:rPr>
          <w:sz w:val="28"/>
          <w:szCs w:val="28"/>
        </w:rPr>
        <w:t>26,35%</w:t>
      </w:r>
    </w:p>
    <w:p w:rsidR="004310D8" w:rsidRDefault="004310D8" w:rsidP="004310D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F73D4">
        <w:rPr>
          <w:sz w:val="28"/>
          <w:szCs w:val="28"/>
        </w:rPr>
        <w:t>«Запорожский завод ферросплавов»</w:t>
      </w:r>
      <w:r>
        <w:rPr>
          <w:sz w:val="28"/>
          <w:szCs w:val="28"/>
          <w:lang w:val="kk-KZ"/>
        </w:rPr>
        <w:t xml:space="preserve"> АҚ компаниясы үшін - </w:t>
      </w:r>
      <w:r w:rsidRPr="008F73D4">
        <w:rPr>
          <w:sz w:val="28"/>
          <w:szCs w:val="28"/>
        </w:rPr>
        <w:t>26,35%</w:t>
      </w:r>
    </w:p>
    <w:p w:rsidR="004310D8" w:rsidRDefault="004310D8" w:rsidP="004310D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F73D4">
        <w:rPr>
          <w:sz w:val="28"/>
          <w:szCs w:val="28"/>
        </w:rPr>
        <w:t>«Стахановский завод ферросплавов»</w:t>
      </w:r>
      <w:r>
        <w:rPr>
          <w:sz w:val="28"/>
          <w:szCs w:val="28"/>
          <w:lang w:val="kk-KZ"/>
        </w:rPr>
        <w:t xml:space="preserve"> АҚ компаниясы үшін - </w:t>
      </w:r>
      <w:r w:rsidRPr="008F73D4">
        <w:rPr>
          <w:sz w:val="28"/>
          <w:szCs w:val="28"/>
        </w:rPr>
        <w:t>26,35%</w:t>
      </w:r>
    </w:p>
    <w:p w:rsidR="004310D8" w:rsidRPr="00486B78" w:rsidRDefault="004310D8" w:rsidP="004310D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 Шешім арнайы жарияланған күннен бастап (ЕЭК арнай сайтында 2016 жылғы 03 маусымда жарияланды) 30 күнтізбелік күннен кейін күшіне енеді.</w:t>
      </w:r>
    </w:p>
    <w:p w:rsidR="001824A0" w:rsidRPr="004310D8" w:rsidRDefault="004310D8" w:rsidP="004310D8">
      <w:pPr>
        <w:rPr>
          <w:lang w:val="kk-KZ"/>
        </w:rPr>
      </w:pPr>
      <w:r>
        <w:rPr>
          <w:sz w:val="28"/>
          <w:szCs w:val="28"/>
          <w:lang w:val="kk-KZ"/>
        </w:rPr>
        <w:t>Бұл  Шешім арнайы жарияланған күннен бастап (ЕЭК арнай сайтында 2016 жылғы 03 маусымда жарияланды) 30 күнтізбелік күннен кейін күшіне енеді.</w:t>
      </w:r>
      <w:bookmarkStart w:id="0" w:name="_GoBack"/>
      <w:bookmarkEnd w:id="0"/>
    </w:p>
    <w:sectPr w:rsidR="001824A0" w:rsidRPr="004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84E"/>
    <w:multiLevelType w:val="hybridMultilevel"/>
    <w:tmpl w:val="2C8AFBA2"/>
    <w:lvl w:ilvl="0" w:tplc="4ECEBD78">
      <w:start w:val="20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54"/>
    <w:rsid w:val="001824A0"/>
    <w:rsid w:val="004310D8"/>
    <w:rsid w:val="007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НД по Жамбылской области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2</cp:revision>
  <dcterms:created xsi:type="dcterms:W3CDTF">2016-06-17T05:46:00Z</dcterms:created>
  <dcterms:modified xsi:type="dcterms:W3CDTF">2016-06-17T05:46:00Z</dcterms:modified>
</cp:coreProperties>
</file>