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bookmarkStart w:id="0" w:name="_GoBack"/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64718B">
        <w:rPr>
          <w:sz w:val="28"/>
          <w:szCs w:val="28"/>
          <w:lang w:val="kk-KZ"/>
        </w:rPr>
        <w:t>21.06.2017 жылғы №45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</w:t>
      </w:r>
      <w:bookmarkEnd w:id="0"/>
      <w:r w:rsidRPr="00FF1E23">
        <w:rPr>
          <w:sz w:val="28"/>
          <w:szCs w:val="28"/>
          <w:lang w:val="kk-KZ"/>
        </w:rPr>
        <w:t>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25668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925668" w:rsidRDefault="0064718B" w:rsidP="001C0C4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64718B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Жамбыл облысы бойынша мемлекеттік кірістер департаменті «Тараз-кедендік ресімдеу орталығы» кеден бекетінің-басқармасының жетекші маманы»</w:t>
            </w:r>
          </w:p>
        </w:tc>
        <w:tc>
          <w:tcPr>
            <w:tcW w:w="4111" w:type="dxa"/>
          </w:tcPr>
          <w:p w:rsidR="00925668" w:rsidRPr="00925668" w:rsidRDefault="0064718B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Толыбаев Бақытжан Биржанович</w:t>
            </w:r>
          </w:p>
          <w:p w:rsidR="000A3066" w:rsidRPr="00925668" w:rsidRDefault="000A3066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8C505A" w:rsidRDefault="008C505A" w:rsidP="0064718B">
      <w:pPr>
        <w:pStyle w:val="3"/>
        <w:ind w:left="0"/>
        <w:rPr>
          <w:sz w:val="28"/>
          <w:szCs w:val="26"/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lastRenderedPageBreak/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</w:p>
    <w:p w:rsidR="00732B90" w:rsidRPr="00FF1E23" w:rsidRDefault="00732B90" w:rsidP="00732B9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Жуалы ауданы бойынша мемлекеттік кірістер басқармасының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>ынша конкурстық комиссиясының 22.06.2017 жылғы №4</w:t>
      </w:r>
      <w:r w:rsidRPr="00FF1E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 алған кандидаттардың тізімі:</w:t>
      </w:r>
    </w:p>
    <w:p w:rsidR="00732B90" w:rsidRDefault="00732B90" w:rsidP="00732B9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RPr="00942994" w:rsidTr="00BF3D64">
        <w:tc>
          <w:tcPr>
            <w:tcW w:w="568" w:type="dxa"/>
          </w:tcPr>
          <w:p w:rsidR="00732B90" w:rsidRPr="00942994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RPr="00E80CCF" w:rsidTr="00BF3D64">
        <w:trPr>
          <w:trHeight w:val="552"/>
        </w:trPr>
        <w:tc>
          <w:tcPr>
            <w:tcW w:w="568" w:type="dxa"/>
          </w:tcPr>
          <w:p w:rsidR="00732B90" w:rsidRPr="00942994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732B90" w:rsidRPr="00E80CCF" w:rsidRDefault="00732B90" w:rsidP="00BF3D6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  <w:t xml:space="preserve">Жуалы ауданы бойынша мемлекеттік кірістер басқармасының өндірістік емес төлемдерді әкімшілендіру бөлімінің бас маманы , санаты </w:t>
            </w:r>
            <w:r w:rsidRPr="00E80C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  <w:t>C-R-4</w:t>
            </w:r>
          </w:p>
        </w:tc>
        <w:tc>
          <w:tcPr>
            <w:tcW w:w="4111" w:type="dxa"/>
          </w:tcPr>
          <w:p w:rsidR="00732B90" w:rsidRPr="00925668" w:rsidRDefault="00732B90" w:rsidP="00BF3D6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 Еркин Уразбаевич</w:t>
            </w:r>
          </w:p>
        </w:tc>
      </w:tr>
    </w:tbl>
    <w:p w:rsidR="00732B90" w:rsidRDefault="00732B90" w:rsidP="00732B90">
      <w:pPr>
        <w:rPr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18F" w:rsidRDefault="00D5418F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jc w:val="both"/>
        <w:rPr>
          <w:bCs/>
          <w:lang w:val="en-US"/>
        </w:rPr>
      </w:pPr>
    </w:p>
    <w:p w:rsidR="00732B90" w:rsidRPr="00A84364" w:rsidRDefault="00732B90" w:rsidP="00732B90">
      <w:pPr>
        <w:jc w:val="both"/>
        <w:rPr>
          <w:bCs/>
          <w:lang w:val="en-US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Pr="008915F5" w:rsidRDefault="00732B90" w:rsidP="00732B90">
      <w:pPr>
        <w:pStyle w:val="3"/>
        <w:ind w:left="0"/>
        <w:jc w:val="center"/>
        <w:rPr>
          <w:sz w:val="28"/>
          <w:szCs w:val="28"/>
          <w:lang w:val="kk-KZ"/>
        </w:rPr>
      </w:pPr>
      <w:r w:rsidRPr="008915F5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Сарысу</w:t>
      </w:r>
      <w:r w:rsidRPr="008915F5">
        <w:rPr>
          <w:sz w:val="28"/>
          <w:szCs w:val="28"/>
          <w:lang w:val="kk-KZ"/>
        </w:rPr>
        <w:t xml:space="preserve"> ауданы бойынша мемлекеттік кірістер басқармасы "Б" корпусының мемлекеттік әкімшілік лауазымдарына орналасу үшін жарияланған жалпы конкурс бой</w:t>
      </w:r>
      <w:r>
        <w:rPr>
          <w:sz w:val="28"/>
          <w:szCs w:val="28"/>
          <w:lang w:val="kk-KZ"/>
        </w:rPr>
        <w:t>ынша конкурстық комиссиясының 21.06.2017 жылғы №</w:t>
      </w:r>
      <w:r w:rsidRPr="008915F5">
        <w:rPr>
          <w:sz w:val="28"/>
          <w:szCs w:val="28"/>
          <w:lang w:val="kk-KZ"/>
        </w:rPr>
        <w:t>5 шешімімен конкурс комиссиясының оң қорытындысын алған кандидаттардың тізімі:</w:t>
      </w:r>
    </w:p>
    <w:p w:rsidR="00732B90" w:rsidRPr="008915F5" w:rsidRDefault="00732B90" w:rsidP="00732B90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RPr="00732B90" w:rsidTr="00BF3D64">
        <w:tc>
          <w:tcPr>
            <w:tcW w:w="568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RPr="00732B90" w:rsidTr="00BF3D64">
        <w:trPr>
          <w:trHeight w:val="1738"/>
        </w:trPr>
        <w:tc>
          <w:tcPr>
            <w:tcW w:w="568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732B90" w:rsidRPr="00732B90" w:rsidRDefault="00732B90" w:rsidP="00BF3D6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lang w:val="kk-KZ"/>
              </w:rPr>
              <w:t>Сарысу ауданы бойынша мемлекеттік кірістер басқармасының салықтық әкімшілендіру бөлімінің бас маманы</w:t>
            </w:r>
          </w:p>
        </w:tc>
        <w:tc>
          <w:tcPr>
            <w:tcW w:w="4111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 Абзал Жетибаевич</w:t>
            </w:r>
          </w:p>
        </w:tc>
      </w:tr>
    </w:tbl>
    <w:p w:rsidR="00732B90" w:rsidRPr="008915F5" w:rsidRDefault="00732B90" w:rsidP="00732B90">
      <w:pPr>
        <w:rPr>
          <w:lang w:val="kk-KZ"/>
        </w:rPr>
      </w:pPr>
    </w:p>
    <w:p w:rsidR="00732B90" w:rsidRDefault="00732B90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Default="00D5418F" w:rsidP="00732B90">
      <w:pPr>
        <w:rPr>
          <w:lang w:val="kk-KZ"/>
        </w:rPr>
      </w:pPr>
    </w:p>
    <w:p w:rsidR="00D5418F" w:rsidRPr="008915F5" w:rsidRDefault="00D5418F" w:rsidP="00732B90">
      <w:pPr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Pr="008915F5" w:rsidRDefault="00732B90" w:rsidP="00732B90">
      <w:pPr>
        <w:jc w:val="both"/>
        <w:rPr>
          <w:lang w:val="kk-KZ"/>
        </w:rPr>
      </w:pPr>
    </w:p>
    <w:p w:rsidR="00732B90" w:rsidRPr="00FF1E23" w:rsidRDefault="00732B90" w:rsidP="00732B90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Жамбыл облысы бойынша мемл</w:t>
      </w:r>
      <w:r>
        <w:rPr>
          <w:sz w:val="28"/>
          <w:szCs w:val="28"/>
          <w:lang w:val="kk-KZ"/>
        </w:rPr>
        <w:t xml:space="preserve">екеттік кірістер департаменті Байзақ ауданы бойынша </w:t>
      </w:r>
      <w:r w:rsidRPr="00FF1E23">
        <w:rPr>
          <w:sz w:val="28"/>
          <w:szCs w:val="28"/>
          <w:lang w:val="kk-KZ"/>
        </w:rPr>
        <w:t>мемл</w:t>
      </w:r>
      <w:r>
        <w:rPr>
          <w:sz w:val="28"/>
          <w:szCs w:val="28"/>
          <w:lang w:val="kk-KZ"/>
        </w:rPr>
        <w:t>екеттік кірістер басқармасы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>ынша конкурстық комиссиясының 22.06.2017 жылғы №7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кандидаттың тізімі:</w:t>
      </w:r>
    </w:p>
    <w:p w:rsidR="00732B90" w:rsidRDefault="00732B90" w:rsidP="00732B9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RPr="00942994" w:rsidTr="00BF3D64">
        <w:tc>
          <w:tcPr>
            <w:tcW w:w="568" w:type="dxa"/>
          </w:tcPr>
          <w:p w:rsidR="00732B90" w:rsidRPr="00942994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732B90" w:rsidRPr="00942994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RPr="00925668" w:rsidTr="00BF3D64">
        <w:trPr>
          <w:trHeight w:val="552"/>
        </w:trPr>
        <w:tc>
          <w:tcPr>
            <w:tcW w:w="568" w:type="dxa"/>
          </w:tcPr>
          <w:p w:rsidR="00732B90" w:rsidRPr="00E95B19" w:rsidRDefault="00732B90" w:rsidP="00BF3D6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5B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732B90" w:rsidRPr="001F3EC3" w:rsidRDefault="00732B90" w:rsidP="00BF3D6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B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ндірістік емес төлемдерді әкімшілендіру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Pr="004B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1166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F3E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C-R-5</w:t>
            </w:r>
          </w:p>
        </w:tc>
        <w:tc>
          <w:tcPr>
            <w:tcW w:w="4111" w:type="dxa"/>
          </w:tcPr>
          <w:p w:rsidR="00732B90" w:rsidRPr="00925668" w:rsidRDefault="00732B90" w:rsidP="00BF3D6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Бижігітов Еламан Нұржанұлы</w:t>
            </w:r>
          </w:p>
        </w:tc>
      </w:tr>
    </w:tbl>
    <w:p w:rsidR="00732B90" w:rsidRDefault="00732B90" w:rsidP="00732B90">
      <w:pPr>
        <w:rPr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Pr="008915F5" w:rsidRDefault="00732B90" w:rsidP="00732B90">
      <w:pPr>
        <w:jc w:val="center"/>
        <w:rPr>
          <w:b/>
          <w:sz w:val="28"/>
          <w:szCs w:val="28"/>
          <w:u w:val="single"/>
          <w:lang w:val="kk-KZ"/>
        </w:rPr>
      </w:pPr>
    </w:p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sectPr w:rsidR="008C505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3366AF"/>
    <w:rsid w:val="00395E79"/>
    <w:rsid w:val="003A1011"/>
    <w:rsid w:val="004967BB"/>
    <w:rsid w:val="0061168F"/>
    <w:rsid w:val="0064718B"/>
    <w:rsid w:val="006801FB"/>
    <w:rsid w:val="00732B90"/>
    <w:rsid w:val="007E7C5A"/>
    <w:rsid w:val="008A4234"/>
    <w:rsid w:val="008B0110"/>
    <w:rsid w:val="008C505A"/>
    <w:rsid w:val="00925668"/>
    <w:rsid w:val="00960D55"/>
    <w:rsid w:val="00AD2D67"/>
    <w:rsid w:val="00AF2D56"/>
    <w:rsid w:val="00B11807"/>
    <w:rsid w:val="00B54311"/>
    <w:rsid w:val="00C16386"/>
    <w:rsid w:val="00CE7B82"/>
    <w:rsid w:val="00D5418F"/>
    <w:rsid w:val="00D73F21"/>
    <w:rsid w:val="00D95401"/>
    <w:rsid w:val="00E13D98"/>
    <w:rsid w:val="00E90522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27</cp:revision>
  <cp:lastPrinted>2016-12-06T14:17:00Z</cp:lastPrinted>
  <dcterms:created xsi:type="dcterms:W3CDTF">2016-09-30T06:38:00Z</dcterms:created>
  <dcterms:modified xsi:type="dcterms:W3CDTF">2017-06-22T06:47:00Z</dcterms:modified>
</cp:coreProperties>
</file>