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 w:rsidR="001A3CCB" w:rsidRPr="001A3CC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1A3CCB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2C0F6B">
        <w:rPr>
          <w:sz w:val="28"/>
          <w:szCs w:val="28"/>
          <w:lang w:val="kk-KZ"/>
        </w:rPr>
        <w:t>15.02.2017 жылғы №4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1A3CCB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2C0F6B" w:rsidRDefault="002C0F6B" w:rsidP="00CE7B8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val="kk-KZ" w:eastAsia="ru-RU"/>
              </w:rPr>
            </w:pPr>
            <w:r w:rsidRPr="002C0F6B">
              <w:rPr>
                <w:rFonts w:ascii="Times New Roman" w:hAnsi="Times New Roman" w:cs="Times New Roman"/>
                <w:sz w:val="28"/>
                <w:szCs w:val="27"/>
                <w:lang w:val="kk-KZ"/>
              </w:rPr>
              <w:t xml:space="preserve">Жамбыл облысы бойынша мемлекеттік кірістер департаменті мемлекеттік қызмет көрсетулер басқармасы есеп және дербес шоттар жүргізу бөлімінің </w:t>
            </w:r>
            <w:r w:rsidRPr="002C0F6B">
              <w:rPr>
                <w:rFonts w:ascii="Times New Roman" w:hAnsi="Times New Roman" w:cs="Times New Roman"/>
                <w:sz w:val="28"/>
                <w:szCs w:val="27"/>
                <w:lang w:val="be-BY"/>
              </w:rPr>
              <w:t>бас маманы</w:t>
            </w:r>
          </w:p>
        </w:tc>
        <w:tc>
          <w:tcPr>
            <w:tcW w:w="4111" w:type="dxa"/>
          </w:tcPr>
          <w:p w:rsidR="000A3066" w:rsidRPr="002C0F6B" w:rsidRDefault="002C0F6B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>Бейсенбаева</w:t>
            </w:r>
            <w:proofErr w:type="spellEnd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 xml:space="preserve"> Лаура     </w:t>
            </w:r>
            <w:proofErr w:type="spellStart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>Мукановна</w:t>
            </w:r>
            <w:proofErr w:type="spellEnd"/>
          </w:p>
        </w:tc>
      </w:tr>
    </w:tbl>
    <w:p w:rsidR="00960D55" w:rsidRDefault="00960D55">
      <w:pPr>
        <w:rPr>
          <w:lang w:val="kk-KZ"/>
        </w:rPr>
      </w:pPr>
      <w:bookmarkStart w:id="0" w:name="_GoBack"/>
      <w:bookmarkEnd w:id="0"/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A3CCB"/>
    <w:rsid w:val="0026302C"/>
    <w:rsid w:val="002C0F6B"/>
    <w:rsid w:val="003366AF"/>
    <w:rsid w:val="003711D3"/>
    <w:rsid w:val="0061168F"/>
    <w:rsid w:val="006801FB"/>
    <w:rsid w:val="007E7C5A"/>
    <w:rsid w:val="00833D39"/>
    <w:rsid w:val="008A4234"/>
    <w:rsid w:val="00930858"/>
    <w:rsid w:val="00960D55"/>
    <w:rsid w:val="00AF2D56"/>
    <w:rsid w:val="00B11807"/>
    <w:rsid w:val="00B20761"/>
    <w:rsid w:val="00BD1AA0"/>
    <w:rsid w:val="00C16386"/>
    <w:rsid w:val="00CE7B82"/>
    <w:rsid w:val="00D73F21"/>
    <w:rsid w:val="00D95401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18</cp:revision>
  <cp:lastPrinted>2016-12-30T07:10:00Z</cp:lastPrinted>
  <dcterms:created xsi:type="dcterms:W3CDTF">2016-09-30T06:38:00Z</dcterms:created>
  <dcterms:modified xsi:type="dcterms:W3CDTF">2017-02-16T06:07:00Z</dcterms:modified>
</cp:coreProperties>
</file>