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9C" w:rsidRPr="00CA467E" w:rsidRDefault="00213D9C" w:rsidP="00213D9C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A467E">
        <w:rPr>
          <w:rFonts w:ascii="Times New Roman" w:hAnsi="Times New Roman"/>
          <w:b/>
          <w:sz w:val="24"/>
          <w:szCs w:val="24"/>
        </w:rPr>
        <w:t>Список</w:t>
      </w:r>
      <w:r w:rsidRPr="00CA467E">
        <w:rPr>
          <w:rFonts w:ascii="Times New Roman" w:hAnsi="Times New Roman"/>
          <w:b/>
          <w:sz w:val="24"/>
          <w:szCs w:val="24"/>
          <w:lang w:val="kk-KZ"/>
        </w:rPr>
        <w:t xml:space="preserve"> кандидатов получивших положительное заключение конкурсной комиссии общего </w:t>
      </w:r>
      <w:r w:rsidRPr="00CA467E">
        <w:rPr>
          <w:rFonts w:ascii="Times New Roman" w:hAnsi="Times New Roman"/>
          <w:b/>
          <w:sz w:val="24"/>
          <w:szCs w:val="24"/>
        </w:rPr>
        <w:t>конкурс</w:t>
      </w:r>
      <w:r w:rsidRPr="00CA467E">
        <w:rPr>
          <w:rFonts w:ascii="Times New Roman" w:hAnsi="Times New Roman"/>
          <w:b/>
          <w:sz w:val="24"/>
          <w:szCs w:val="24"/>
          <w:lang w:val="kk-KZ"/>
        </w:rPr>
        <w:t xml:space="preserve">а Департамента государственных доходов по Жамбылской области </w:t>
      </w:r>
      <w:proofErr w:type="gramStart"/>
      <w:r w:rsidRPr="00CA467E">
        <w:rPr>
          <w:rFonts w:ascii="Times New Roman" w:hAnsi="Times New Roman"/>
          <w:b/>
          <w:sz w:val="24"/>
          <w:szCs w:val="24"/>
          <w:lang w:val="kk-KZ"/>
        </w:rPr>
        <w:t>Комитета государственных доходов Министерства финансов Республики</w:t>
      </w:r>
      <w:proofErr w:type="gramEnd"/>
      <w:r w:rsidRPr="00CA467E">
        <w:rPr>
          <w:rFonts w:ascii="Times New Roman" w:hAnsi="Times New Roman"/>
          <w:b/>
          <w:sz w:val="24"/>
          <w:szCs w:val="24"/>
          <w:lang w:val="kk-KZ"/>
        </w:rPr>
        <w:t xml:space="preserve"> Казахстан </w:t>
      </w:r>
      <w:r w:rsidRPr="00CA467E">
        <w:rPr>
          <w:rFonts w:ascii="Times New Roman" w:hAnsi="Times New Roman"/>
          <w:b/>
          <w:sz w:val="24"/>
          <w:szCs w:val="24"/>
        </w:rPr>
        <w:t>на занятие вакантных административных государственных должностей</w:t>
      </w:r>
      <w:r w:rsidRPr="00CA467E">
        <w:rPr>
          <w:rFonts w:ascii="Times New Roman" w:hAnsi="Times New Roman"/>
          <w:b/>
          <w:sz w:val="24"/>
          <w:szCs w:val="24"/>
          <w:lang w:val="kk-KZ"/>
        </w:rPr>
        <w:t xml:space="preserve"> корпуса «Б» на следующие вакантные должности: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037"/>
      </w:tblGrid>
      <w:tr w:rsidR="00213D9C" w:rsidRPr="00CA467E" w:rsidTr="003B3F36">
        <w:tc>
          <w:tcPr>
            <w:tcW w:w="534" w:type="dxa"/>
            <w:shd w:val="clear" w:color="auto" w:fill="auto"/>
          </w:tcPr>
          <w:p w:rsidR="00213D9C" w:rsidRPr="00CA467E" w:rsidRDefault="00213D9C" w:rsidP="003B3F3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1.</w:t>
            </w:r>
          </w:p>
        </w:tc>
        <w:tc>
          <w:tcPr>
            <w:tcW w:w="9037" w:type="dxa"/>
            <w:shd w:val="clear" w:color="auto" w:fill="auto"/>
          </w:tcPr>
          <w:p w:rsidR="00213D9C" w:rsidRPr="00CA467E" w:rsidRDefault="00213D9C" w:rsidP="003B3F3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ведущий специалист юридического управления Департамента государственных доходов по Жамбылской области Комитета государственных доходов Министерства финансов Республики Казахстан, категория С-О-6,</w:t>
            </w:r>
          </w:p>
        </w:tc>
      </w:tr>
      <w:tr w:rsidR="00213D9C" w:rsidRPr="00CA467E" w:rsidTr="003B3F36">
        <w:tc>
          <w:tcPr>
            <w:tcW w:w="534" w:type="dxa"/>
            <w:shd w:val="clear" w:color="auto" w:fill="auto"/>
          </w:tcPr>
          <w:p w:rsidR="00213D9C" w:rsidRPr="00CA467E" w:rsidRDefault="00213D9C" w:rsidP="003B3F3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  <w:shd w:val="clear" w:color="auto" w:fill="auto"/>
          </w:tcPr>
          <w:p w:rsidR="00213D9C" w:rsidRPr="00CA467E" w:rsidRDefault="00213D9C" w:rsidP="003B3F3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CA46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  <w:t>Ереж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  <w:t>е</w:t>
            </w:r>
            <w:r w:rsidRPr="00CA46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  <w:t>п Мурат Тасболатұлы</w:t>
            </w:r>
            <w:r w:rsidRPr="00CA467E">
              <w:rPr>
                <w:sz w:val="24"/>
                <w:szCs w:val="24"/>
                <w:lang w:val="kk-KZ"/>
              </w:rPr>
              <w:t xml:space="preserve">  </w:t>
            </w:r>
          </w:p>
        </w:tc>
      </w:tr>
      <w:tr w:rsidR="00213D9C" w:rsidRPr="00CA467E" w:rsidTr="003B3F36">
        <w:tc>
          <w:tcPr>
            <w:tcW w:w="534" w:type="dxa"/>
            <w:shd w:val="clear" w:color="auto" w:fill="auto"/>
          </w:tcPr>
          <w:p w:rsidR="00213D9C" w:rsidRPr="00CA467E" w:rsidRDefault="00213D9C" w:rsidP="003B3F3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  <w:shd w:val="clear" w:color="auto" w:fill="auto"/>
          </w:tcPr>
          <w:p w:rsidR="00213D9C" w:rsidRPr="00CA467E" w:rsidRDefault="00213D9C" w:rsidP="003B3F3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213D9C" w:rsidRPr="00CA467E" w:rsidTr="003B3F36">
        <w:tc>
          <w:tcPr>
            <w:tcW w:w="534" w:type="dxa"/>
            <w:shd w:val="clear" w:color="auto" w:fill="auto"/>
          </w:tcPr>
          <w:p w:rsidR="00213D9C" w:rsidRPr="00CA467E" w:rsidRDefault="00213D9C" w:rsidP="003B3F3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2.</w:t>
            </w:r>
          </w:p>
        </w:tc>
        <w:tc>
          <w:tcPr>
            <w:tcW w:w="9037" w:type="dxa"/>
            <w:shd w:val="clear" w:color="auto" w:fill="auto"/>
          </w:tcPr>
          <w:p w:rsidR="00213D9C" w:rsidRPr="00CA467E" w:rsidRDefault="00213D9C" w:rsidP="003B3F3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Ведущий специалист бухгалтерского учета и государственных закупок организационно-финансового управления Департамента государственных доходов по Жамбылской области Комитета государственных доходов Министерства финансов Республики Казахстан, категория С-О-6</w:t>
            </w:r>
          </w:p>
        </w:tc>
      </w:tr>
      <w:tr w:rsidR="00213D9C" w:rsidRPr="00CA467E" w:rsidTr="003B3F36">
        <w:tc>
          <w:tcPr>
            <w:tcW w:w="534" w:type="dxa"/>
            <w:shd w:val="clear" w:color="auto" w:fill="auto"/>
          </w:tcPr>
          <w:p w:rsidR="00213D9C" w:rsidRPr="00CA467E" w:rsidRDefault="00213D9C" w:rsidP="003B3F3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  <w:shd w:val="clear" w:color="auto" w:fill="auto"/>
          </w:tcPr>
          <w:p w:rsidR="00213D9C" w:rsidRPr="00CA467E" w:rsidRDefault="00213D9C" w:rsidP="003B3F3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CA46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  <w:t>Сапакбаев Мейрамхан Арипович</w:t>
            </w:r>
          </w:p>
        </w:tc>
      </w:tr>
      <w:tr w:rsidR="00213D9C" w:rsidRPr="00CA467E" w:rsidTr="003B3F36">
        <w:tc>
          <w:tcPr>
            <w:tcW w:w="534" w:type="dxa"/>
            <w:shd w:val="clear" w:color="auto" w:fill="auto"/>
          </w:tcPr>
          <w:p w:rsidR="00213D9C" w:rsidRPr="00CA467E" w:rsidRDefault="00213D9C" w:rsidP="003B3F3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  <w:shd w:val="clear" w:color="auto" w:fill="auto"/>
          </w:tcPr>
          <w:p w:rsidR="00213D9C" w:rsidRPr="00CA467E" w:rsidRDefault="00213D9C" w:rsidP="003B3F3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213D9C" w:rsidRPr="00CA467E" w:rsidTr="003B3F36">
        <w:tc>
          <w:tcPr>
            <w:tcW w:w="534" w:type="dxa"/>
            <w:shd w:val="clear" w:color="auto" w:fill="auto"/>
          </w:tcPr>
          <w:p w:rsidR="00213D9C" w:rsidRPr="00CA467E" w:rsidRDefault="00213D9C" w:rsidP="003B3F3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3.</w:t>
            </w:r>
          </w:p>
        </w:tc>
        <w:tc>
          <w:tcPr>
            <w:tcW w:w="9037" w:type="dxa"/>
            <w:shd w:val="clear" w:color="auto" w:fill="auto"/>
          </w:tcPr>
          <w:p w:rsidR="00213D9C" w:rsidRPr="00CA467E" w:rsidRDefault="00213D9C" w:rsidP="003B3F3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Ведущий специалист отдела служебных расследований управления человеческих ресурсов Департамента государственных доходов по Жамбылской области Комитета государственных доходов Министерства финансов Республики Казахстан, категория С-О-6</w:t>
            </w:r>
          </w:p>
        </w:tc>
      </w:tr>
      <w:tr w:rsidR="00213D9C" w:rsidRPr="00CA467E" w:rsidTr="003B3F36">
        <w:tc>
          <w:tcPr>
            <w:tcW w:w="534" w:type="dxa"/>
            <w:shd w:val="clear" w:color="auto" w:fill="auto"/>
          </w:tcPr>
          <w:p w:rsidR="00213D9C" w:rsidRPr="00CA467E" w:rsidRDefault="00213D9C" w:rsidP="003B3F3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  <w:shd w:val="clear" w:color="auto" w:fill="auto"/>
          </w:tcPr>
          <w:p w:rsidR="00213D9C" w:rsidRPr="00CA467E" w:rsidRDefault="00213D9C" w:rsidP="003B3F3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CA46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Шарафиева Дина Хусаиновна </w:t>
            </w:r>
          </w:p>
        </w:tc>
      </w:tr>
      <w:tr w:rsidR="00213D9C" w:rsidRPr="00CA467E" w:rsidTr="003B3F36">
        <w:tc>
          <w:tcPr>
            <w:tcW w:w="534" w:type="dxa"/>
            <w:shd w:val="clear" w:color="auto" w:fill="auto"/>
          </w:tcPr>
          <w:p w:rsidR="00213D9C" w:rsidRPr="00CA467E" w:rsidRDefault="00213D9C" w:rsidP="003B3F3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  <w:shd w:val="clear" w:color="auto" w:fill="auto"/>
          </w:tcPr>
          <w:p w:rsidR="00213D9C" w:rsidRPr="00CA467E" w:rsidRDefault="00213D9C" w:rsidP="003B3F3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213D9C" w:rsidRDefault="00213D9C" w:rsidP="00213D9C">
      <w:pPr>
        <w:jc w:val="both"/>
      </w:pPr>
      <w:r w:rsidRPr="00CA467E">
        <w:rPr>
          <w:sz w:val="24"/>
          <w:szCs w:val="24"/>
          <w:lang w:val="kk-KZ"/>
        </w:rPr>
        <w:tab/>
      </w:r>
    </w:p>
    <w:p w:rsidR="007A425B" w:rsidRDefault="007A425B"/>
    <w:sectPr w:rsidR="007A425B" w:rsidSect="00CC1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D9C"/>
    <w:rsid w:val="00213D9C"/>
    <w:rsid w:val="007A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Бекбердиев Темирлан Тауекелович</dc:creator>
  <cp:keywords/>
  <dc:description/>
  <cp:lastModifiedBy>Бекбердиев Темирлан Тауекелович</cp:lastModifiedBy>
  <cp:revision>2</cp:revision>
  <dcterms:created xsi:type="dcterms:W3CDTF">2016-07-28T07:14:00Z</dcterms:created>
  <dcterms:modified xsi:type="dcterms:W3CDTF">2016-07-28T07:14:00Z</dcterms:modified>
</cp:coreProperties>
</file>