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AA4" w:rsidRDefault="00E32AA4" w:rsidP="00E32AA4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  <w:color w:val="222222"/>
          <w:sz w:val="21"/>
          <w:szCs w:val="21"/>
        </w:rPr>
      </w:pPr>
      <w:r w:rsidRPr="00E32AA4">
        <w:rPr>
          <w:rFonts w:ascii="inherit" w:hAnsi="inherit" w:cs="Arial"/>
          <w:color w:val="222222"/>
          <w:bdr w:val="none" w:sz="0" w:space="0" w:color="auto" w:frame="1"/>
        </w:rPr>
        <w:t xml:space="preserve">     </w:t>
      </w:r>
      <w:r>
        <w:rPr>
          <w:rFonts w:ascii="inherit" w:hAnsi="inherit" w:cs="Arial"/>
          <w:color w:val="222222"/>
          <w:bdr w:val="none" w:sz="0" w:space="0" w:color="auto" w:frame="1"/>
        </w:rPr>
        <w:t>С 2019 года онлайн-ККМ (контрольно-кассовая машина) должны будут применять бизнесмены, которые осуществляют торговлю на рынках, а с 2020 года этот список пополнят предприниматели, применяющие специальный налоговый режим на основе патента, а также крестьянские хозяйства»</w:t>
      </w:r>
    </w:p>
    <w:p w:rsidR="00E32AA4" w:rsidRDefault="00E32AA4" w:rsidP="00E32AA4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  <w:color w:val="222222"/>
          <w:sz w:val="21"/>
          <w:szCs w:val="21"/>
        </w:rPr>
      </w:pPr>
      <w:r>
        <w:rPr>
          <w:rFonts w:ascii="inherit" w:hAnsi="inherit" w:cs="Arial"/>
          <w:color w:val="222222"/>
          <w:bdr w:val="none" w:sz="0" w:space="0" w:color="auto" w:frame="1"/>
        </w:rPr>
        <w:t xml:space="preserve">   </w:t>
      </w:r>
      <w:r w:rsidRPr="00E32AA4">
        <w:rPr>
          <w:rFonts w:ascii="inherit" w:hAnsi="inherit" w:cs="Arial"/>
          <w:color w:val="222222"/>
          <w:bdr w:val="none" w:sz="0" w:space="0" w:color="auto" w:frame="1"/>
        </w:rPr>
        <w:t xml:space="preserve">  </w:t>
      </w:r>
      <w:r>
        <w:rPr>
          <w:rFonts w:ascii="inherit" w:hAnsi="inherit" w:cs="Arial"/>
          <w:color w:val="222222"/>
          <w:bdr w:val="none" w:sz="0" w:space="0" w:color="auto" w:frame="1"/>
        </w:rPr>
        <w:t>Вместе с тем, с 1 октября 2018 года расширен перечень видов деятельности (с 10-ти до 27-ми), при осуществлении которых на территории РК налогоплательщики обязаны применять онлайн-ККМ. В него вошли: продажа автомобилей и легковых автотранспортных средств, оптовая торговля напитками, фармацевтическими товарами, торговля одеждой, деятельность ломбардов, агентств по операциям с недвижимым имуществом, деятельность рекламных агентств и другие.</w:t>
      </w:r>
    </w:p>
    <w:p w:rsidR="00E32AA4" w:rsidRDefault="00E32AA4" w:rsidP="00E32AA4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  <w:color w:val="222222"/>
          <w:sz w:val="21"/>
          <w:szCs w:val="21"/>
        </w:rPr>
      </w:pPr>
      <w:r>
        <w:rPr>
          <w:rFonts w:ascii="inherit" w:hAnsi="inherit" w:cs="Arial"/>
          <w:color w:val="222222"/>
          <w:bdr w:val="none" w:sz="0" w:space="0" w:color="auto" w:frame="1"/>
        </w:rPr>
        <w:t>  Министерством финансов РК подготовлен</w:t>
      </w:r>
      <w:r>
        <w:rPr>
          <w:rStyle w:val="apple-converted-space"/>
          <w:rFonts w:ascii="inherit" w:hAnsi="inherit" w:cs="Arial"/>
          <w:color w:val="222222"/>
          <w:bdr w:val="none" w:sz="0" w:space="0" w:color="auto" w:frame="1"/>
        </w:rPr>
        <w:t> </w:t>
      </w:r>
      <w:hyperlink r:id="rId5" w:tgtFrame="_parent" w:history="1">
        <w:r>
          <w:rPr>
            <w:rStyle w:val="a4"/>
            <w:rFonts w:ascii="inherit" w:hAnsi="inherit" w:cs="Arial"/>
            <w:color w:val="003366"/>
            <w:bdr w:val="none" w:sz="0" w:space="0" w:color="auto" w:frame="1"/>
          </w:rPr>
          <w:t>проект</w:t>
        </w:r>
      </w:hyperlink>
      <w:r>
        <w:rPr>
          <w:rStyle w:val="apple-converted-space"/>
          <w:rFonts w:ascii="inherit" w:hAnsi="inherit" w:cs="Arial"/>
          <w:color w:val="222222"/>
          <w:bdr w:val="none" w:sz="0" w:space="0" w:color="auto" w:frame="1"/>
        </w:rPr>
        <w:t> </w:t>
      </w:r>
      <w:r>
        <w:rPr>
          <w:rFonts w:ascii="inherit" w:hAnsi="inherit" w:cs="Arial"/>
          <w:color w:val="222222"/>
          <w:bdr w:val="none" w:sz="0" w:space="0" w:color="auto" w:frame="1"/>
        </w:rPr>
        <w:t>приказа по внесению изменений и дополнений в</w:t>
      </w:r>
      <w:r>
        <w:rPr>
          <w:rStyle w:val="apple-converted-space"/>
          <w:rFonts w:ascii="inherit" w:hAnsi="inherit" w:cs="Arial"/>
          <w:color w:val="222222"/>
          <w:bdr w:val="none" w:sz="0" w:space="0" w:color="auto" w:frame="1"/>
        </w:rPr>
        <w:t> </w:t>
      </w:r>
      <w:hyperlink r:id="rId6" w:tgtFrame="_parent" w:history="1">
        <w:r>
          <w:rPr>
            <w:rStyle w:val="a4"/>
            <w:rFonts w:ascii="inherit" w:hAnsi="inherit" w:cs="Arial"/>
            <w:color w:val="003366"/>
            <w:bdr w:val="none" w:sz="0" w:space="0" w:color="auto" w:frame="1"/>
          </w:rPr>
          <w:t>приказ</w:t>
        </w:r>
      </w:hyperlink>
      <w:r>
        <w:rPr>
          <w:rStyle w:val="apple-converted-space"/>
          <w:rFonts w:ascii="inherit" w:hAnsi="inherit" w:cs="Arial"/>
          <w:color w:val="222222"/>
          <w:bdr w:val="none" w:sz="0" w:space="0" w:color="auto" w:frame="1"/>
        </w:rPr>
        <w:t> </w:t>
      </w:r>
      <w:r>
        <w:rPr>
          <w:rFonts w:ascii="inherit" w:hAnsi="inherit" w:cs="Arial"/>
          <w:color w:val="222222"/>
          <w:bdr w:val="none" w:sz="0" w:space="0" w:color="auto" w:frame="1"/>
        </w:rPr>
        <w:t>Министра финансов РК от 16 февраля 2018 года № 206 «Об утверждении видов деятельности, при осуществлении которых на территории Республики Казахстан налогоплательщики применяют ККМ с функцией фиксации и (или) передачи данных при денежных расчетах».</w:t>
      </w:r>
    </w:p>
    <w:p w:rsidR="00E32AA4" w:rsidRDefault="00E32AA4" w:rsidP="00E32AA4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  <w:color w:val="222222"/>
          <w:sz w:val="21"/>
          <w:szCs w:val="21"/>
        </w:rPr>
      </w:pPr>
      <w:r>
        <w:rPr>
          <w:rFonts w:ascii="inherit" w:hAnsi="inherit" w:cs="Arial"/>
          <w:color w:val="222222"/>
          <w:bdr w:val="none" w:sz="0" w:space="0" w:color="auto" w:frame="1"/>
        </w:rPr>
        <w:t>  Согласно проекту перечень видов деятельности, при осуществлении которых на территории Республики Казахстан налогоплательщики применяют ККМ с функцией фиксации и (или) передачи данных при денежных расчетах, будет с начала каждого квартала 2019 года дополняться новыми видами деятельности.</w:t>
      </w:r>
    </w:p>
    <w:p w:rsidR="00E32AA4" w:rsidRDefault="00E32AA4" w:rsidP="00E32AA4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  <w:color w:val="222222"/>
          <w:sz w:val="21"/>
          <w:szCs w:val="21"/>
        </w:rPr>
      </w:pPr>
      <w:r>
        <w:rPr>
          <w:rFonts w:ascii="inherit" w:hAnsi="inherit" w:cs="Arial"/>
          <w:color w:val="222222"/>
          <w:bdr w:val="none" w:sz="0" w:space="0" w:color="auto" w:frame="1"/>
        </w:rPr>
        <w:t>Предусмотрено, что с 1 января 2019 года применять ККМ с ФПД необходимо будет при осуществлении 27 видов деятель</w:t>
      </w:r>
      <w:bookmarkStart w:id="0" w:name="_GoBack"/>
      <w:bookmarkEnd w:id="0"/>
      <w:r>
        <w:rPr>
          <w:rFonts w:ascii="inherit" w:hAnsi="inherit" w:cs="Arial"/>
          <w:color w:val="222222"/>
          <w:bdr w:val="none" w:sz="0" w:space="0" w:color="auto" w:frame="1"/>
        </w:rPr>
        <w:t>ности.</w:t>
      </w:r>
    </w:p>
    <w:p w:rsidR="00E32AA4" w:rsidRDefault="00E32AA4" w:rsidP="00E32AA4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  <w:color w:val="222222"/>
          <w:sz w:val="21"/>
          <w:szCs w:val="21"/>
        </w:rPr>
      </w:pPr>
      <w:r>
        <w:rPr>
          <w:rFonts w:ascii="inherit" w:hAnsi="inherit" w:cs="Arial"/>
          <w:color w:val="222222"/>
          <w:bdr w:val="none" w:sz="0" w:space="0" w:color="auto" w:frame="1"/>
        </w:rPr>
        <w:t>При этом данный перечень расширится:</w:t>
      </w:r>
    </w:p>
    <w:p w:rsidR="00E32AA4" w:rsidRDefault="00E32AA4" w:rsidP="00E32AA4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  <w:color w:val="222222"/>
          <w:sz w:val="21"/>
          <w:szCs w:val="21"/>
        </w:rPr>
      </w:pPr>
      <w:r>
        <w:rPr>
          <w:rFonts w:ascii="inherit" w:hAnsi="inherit" w:cs="Arial"/>
          <w:color w:val="222222"/>
          <w:bdr w:val="none" w:sz="0" w:space="0" w:color="auto" w:frame="1"/>
        </w:rPr>
        <w:t>с 1 апреля 2019 года - на</w:t>
      </w:r>
      <w:r>
        <w:rPr>
          <w:rStyle w:val="apple-converted-space"/>
          <w:rFonts w:ascii="inherit" w:hAnsi="inherit" w:cs="Arial"/>
          <w:color w:val="222222"/>
          <w:bdr w:val="none" w:sz="0" w:space="0" w:color="auto" w:frame="1"/>
        </w:rPr>
        <w:t> </w:t>
      </w:r>
      <w:r>
        <w:rPr>
          <w:rStyle w:val="a5"/>
          <w:rFonts w:ascii="inherit" w:hAnsi="inherit" w:cs="Arial"/>
          <w:color w:val="222222"/>
          <w:bdr w:val="none" w:sz="0" w:space="0" w:color="auto" w:frame="1"/>
        </w:rPr>
        <w:t>325</w:t>
      </w:r>
      <w:r>
        <w:rPr>
          <w:rStyle w:val="apple-converted-space"/>
          <w:rFonts w:ascii="inherit" w:hAnsi="inherit" w:cs="Arial"/>
          <w:color w:val="222222"/>
          <w:bdr w:val="none" w:sz="0" w:space="0" w:color="auto" w:frame="1"/>
        </w:rPr>
        <w:t> </w:t>
      </w:r>
      <w:r>
        <w:rPr>
          <w:rFonts w:ascii="inherit" w:hAnsi="inherit" w:cs="Arial"/>
          <w:color w:val="222222"/>
          <w:bdr w:val="none" w:sz="0" w:space="0" w:color="auto" w:frame="1"/>
        </w:rPr>
        <w:t>видов деятельности;</w:t>
      </w:r>
    </w:p>
    <w:p w:rsidR="00E32AA4" w:rsidRDefault="00E32AA4" w:rsidP="00E32AA4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  <w:color w:val="222222"/>
          <w:sz w:val="21"/>
          <w:szCs w:val="21"/>
        </w:rPr>
      </w:pPr>
      <w:r>
        <w:rPr>
          <w:rFonts w:ascii="inherit" w:hAnsi="inherit" w:cs="Arial"/>
          <w:color w:val="222222"/>
          <w:bdr w:val="none" w:sz="0" w:space="0" w:color="auto" w:frame="1"/>
        </w:rPr>
        <w:t>с 1 июля 2019 года - на</w:t>
      </w:r>
      <w:r>
        <w:rPr>
          <w:rStyle w:val="apple-converted-space"/>
          <w:rFonts w:ascii="inherit" w:hAnsi="inherit" w:cs="Arial"/>
          <w:color w:val="222222"/>
          <w:bdr w:val="none" w:sz="0" w:space="0" w:color="auto" w:frame="1"/>
        </w:rPr>
        <w:t> </w:t>
      </w:r>
      <w:r>
        <w:rPr>
          <w:rStyle w:val="a5"/>
          <w:rFonts w:ascii="inherit" w:hAnsi="inherit" w:cs="Arial"/>
          <w:color w:val="222222"/>
          <w:bdr w:val="none" w:sz="0" w:space="0" w:color="auto" w:frame="1"/>
        </w:rPr>
        <w:t>86</w:t>
      </w:r>
      <w:r>
        <w:rPr>
          <w:rStyle w:val="apple-converted-space"/>
          <w:rFonts w:ascii="inherit" w:hAnsi="inherit" w:cs="Arial"/>
          <w:color w:val="222222"/>
          <w:bdr w:val="none" w:sz="0" w:space="0" w:color="auto" w:frame="1"/>
        </w:rPr>
        <w:t> </w:t>
      </w:r>
      <w:r>
        <w:rPr>
          <w:rFonts w:ascii="inherit" w:hAnsi="inherit" w:cs="Arial"/>
          <w:color w:val="222222"/>
          <w:bdr w:val="none" w:sz="0" w:space="0" w:color="auto" w:frame="1"/>
        </w:rPr>
        <w:t>видов деятельности;</w:t>
      </w:r>
    </w:p>
    <w:p w:rsidR="00E32AA4" w:rsidRDefault="00E32AA4" w:rsidP="00E32AA4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  <w:color w:val="222222"/>
          <w:sz w:val="21"/>
          <w:szCs w:val="21"/>
        </w:rPr>
      </w:pPr>
      <w:r>
        <w:rPr>
          <w:rFonts w:ascii="inherit" w:hAnsi="inherit" w:cs="Arial"/>
          <w:color w:val="222222"/>
          <w:bdr w:val="none" w:sz="0" w:space="0" w:color="auto" w:frame="1"/>
        </w:rPr>
        <w:t>с 1 октября 2019 года - на</w:t>
      </w:r>
      <w:r>
        <w:rPr>
          <w:rStyle w:val="apple-converted-space"/>
          <w:rFonts w:ascii="inherit" w:hAnsi="inherit" w:cs="Arial"/>
          <w:color w:val="222222"/>
          <w:bdr w:val="none" w:sz="0" w:space="0" w:color="auto" w:frame="1"/>
        </w:rPr>
        <w:t> </w:t>
      </w:r>
      <w:r>
        <w:rPr>
          <w:rStyle w:val="a5"/>
          <w:rFonts w:ascii="inherit" w:hAnsi="inherit" w:cs="Arial"/>
          <w:color w:val="222222"/>
          <w:bdr w:val="none" w:sz="0" w:space="0" w:color="auto" w:frame="1"/>
        </w:rPr>
        <w:t>226</w:t>
      </w:r>
      <w:r>
        <w:rPr>
          <w:rStyle w:val="apple-converted-space"/>
          <w:rFonts w:ascii="inherit" w:hAnsi="inherit" w:cs="Arial"/>
          <w:color w:val="222222"/>
          <w:bdr w:val="none" w:sz="0" w:space="0" w:color="auto" w:frame="1"/>
        </w:rPr>
        <w:t> </w:t>
      </w:r>
      <w:r>
        <w:rPr>
          <w:rFonts w:ascii="inherit" w:hAnsi="inherit" w:cs="Arial"/>
          <w:color w:val="222222"/>
          <w:bdr w:val="none" w:sz="0" w:space="0" w:color="auto" w:frame="1"/>
        </w:rPr>
        <w:t>видов деятельности</w:t>
      </w:r>
    </w:p>
    <w:p w:rsidR="00E32AA4" w:rsidRDefault="00E32AA4" w:rsidP="00E32AA4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  <w:color w:val="222222"/>
          <w:sz w:val="21"/>
          <w:szCs w:val="21"/>
        </w:rPr>
      </w:pPr>
      <w:r>
        <w:rPr>
          <w:rFonts w:ascii="inherit" w:hAnsi="inherit" w:cs="Arial"/>
          <w:color w:val="222222"/>
          <w:bdr w:val="none" w:sz="0" w:space="0" w:color="auto" w:frame="1"/>
        </w:rPr>
        <w:t>        По мнению разработчиков, внедрение онлайн-ККМ с одной стороны способствует снижению уровня теневой экономики и увеличению налоговых поступлений в бюджет, а с другой - позволяет снизить уровень риска для предпринимателя при применении налоговыми органами СУР, а также снизить количество тематических проверок.</w:t>
      </w:r>
    </w:p>
    <w:p w:rsidR="004A52F3" w:rsidRDefault="004A52F3"/>
    <w:sectPr w:rsidR="004A5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AA4"/>
    <w:rsid w:val="004A52F3"/>
    <w:rsid w:val="00E32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2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32AA4"/>
  </w:style>
  <w:style w:type="character" w:styleId="a4">
    <w:name w:val="Hyperlink"/>
    <w:basedOn w:val="a0"/>
    <w:uiPriority w:val="99"/>
    <w:semiHidden/>
    <w:unhideWhenUsed/>
    <w:rsid w:val="00E32AA4"/>
    <w:rPr>
      <w:color w:val="0000FF"/>
      <w:u w:val="single"/>
    </w:rPr>
  </w:style>
  <w:style w:type="character" w:styleId="a5">
    <w:name w:val="Strong"/>
    <w:basedOn w:val="a0"/>
    <w:uiPriority w:val="22"/>
    <w:qFormat/>
    <w:rsid w:val="00E32AA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2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32AA4"/>
  </w:style>
  <w:style w:type="character" w:styleId="a4">
    <w:name w:val="Hyperlink"/>
    <w:basedOn w:val="a0"/>
    <w:uiPriority w:val="99"/>
    <w:semiHidden/>
    <w:unhideWhenUsed/>
    <w:rsid w:val="00E32AA4"/>
    <w:rPr>
      <w:color w:val="0000FF"/>
      <w:u w:val="single"/>
    </w:rPr>
  </w:style>
  <w:style w:type="character" w:styleId="a5">
    <w:name w:val="Strong"/>
    <w:basedOn w:val="a0"/>
    <w:uiPriority w:val="22"/>
    <w:qFormat/>
    <w:rsid w:val="00E32A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nline.zakon.kz/Document/?doc_id=32505762" TargetMode="External"/><Relationship Id="rId5" Type="http://schemas.openxmlformats.org/officeDocument/2006/relationships/hyperlink" Target="http://online.zakon.kz/Document/?doc_id=3744496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1818</Characters>
  <Application>Microsoft Office Word</Application>
  <DocSecurity>0</DocSecurity>
  <Lines>15</Lines>
  <Paragraphs>4</Paragraphs>
  <ScaleCrop>false</ScaleCrop>
  <Company>НД по Жамбылской области</Company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Калимов Нариман Бауржанович</dc:creator>
  <cp:keywords/>
  <dc:description/>
  <cp:lastModifiedBy>Калимов Нариман Бауржанович</cp:lastModifiedBy>
  <cp:revision>1</cp:revision>
  <dcterms:created xsi:type="dcterms:W3CDTF">2018-12-24T05:19:00Z</dcterms:created>
  <dcterms:modified xsi:type="dcterms:W3CDTF">2018-12-24T05:20:00Z</dcterms:modified>
</cp:coreProperties>
</file>