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77" w:rsidRDefault="00D27277" w:rsidP="00D27277">
      <w:pPr>
        <w:pStyle w:val="a4"/>
        <w:tabs>
          <w:tab w:val="left" w:pos="9498"/>
        </w:tabs>
        <w:spacing w:before="0" w:beforeAutospacing="0" w:after="0" w:afterAutospacing="0"/>
        <w:ind w:right="-1" w:firstLine="709"/>
        <w:jc w:val="center"/>
        <w:rPr>
          <w:b/>
          <w:sz w:val="32"/>
          <w:szCs w:val="32"/>
          <w:lang w:val="kk-KZ"/>
        </w:rPr>
      </w:pPr>
      <w:r>
        <w:rPr>
          <w:b/>
          <w:color w:val="000000"/>
          <w:sz w:val="32"/>
          <w:szCs w:val="32"/>
          <w:lang w:val="kk-KZ"/>
        </w:rPr>
        <w:t>Р</w:t>
      </w:r>
      <w:proofErr w:type="spellStart"/>
      <w:r>
        <w:rPr>
          <w:b/>
          <w:color w:val="000000"/>
          <w:sz w:val="32"/>
          <w:szCs w:val="32"/>
        </w:rPr>
        <w:t>еализован</w:t>
      </w:r>
      <w:proofErr w:type="spellEnd"/>
      <w:r>
        <w:rPr>
          <w:b/>
          <w:color w:val="000000"/>
          <w:sz w:val="32"/>
          <w:szCs w:val="32"/>
        </w:rPr>
        <w:t xml:space="preserve"> принцип «одного окна»</w:t>
      </w:r>
    </w:p>
    <w:p w:rsidR="00D27277" w:rsidRDefault="00D27277" w:rsidP="00D27277">
      <w:pPr>
        <w:pStyle w:val="a4"/>
        <w:tabs>
          <w:tab w:val="left" w:pos="9498"/>
        </w:tabs>
        <w:spacing w:before="0" w:beforeAutospacing="0" w:after="0" w:afterAutospacing="0"/>
        <w:ind w:right="-1" w:firstLine="709"/>
        <w:jc w:val="center"/>
        <w:rPr>
          <w:b/>
          <w:sz w:val="32"/>
          <w:szCs w:val="32"/>
          <w:lang w:val="kk-KZ"/>
        </w:rPr>
      </w:pPr>
    </w:p>
    <w:p w:rsidR="00D27277" w:rsidRDefault="00D27277" w:rsidP="00D27277">
      <w:pPr>
        <w:pStyle w:val="a4"/>
        <w:tabs>
          <w:tab w:val="left" w:pos="9498"/>
        </w:tabs>
        <w:spacing w:before="0" w:beforeAutospacing="0" w:after="0" w:afterAutospacing="0"/>
        <w:ind w:right="-1" w:firstLine="709"/>
        <w:jc w:val="both"/>
        <w:rPr>
          <w:sz w:val="28"/>
          <w:szCs w:val="28"/>
        </w:rPr>
      </w:pPr>
      <w:r>
        <w:rPr>
          <w:sz w:val="28"/>
          <w:szCs w:val="28"/>
        </w:rPr>
        <w:t xml:space="preserve">Приказом Министра финансов Республики Казахстан от 21.06.2016г. №325 внесены соответствующие </w:t>
      </w:r>
      <w:r>
        <w:rPr>
          <w:b/>
          <w:sz w:val="28"/>
          <w:szCs w:val="28"/>
        </w:rPr>
        <w:t>изменения и дополнения</w:t>
      </w:r>
      <w:r>
        <w:rPr>
          <w:sz w:val="28"/>
          <w:szCs w:val="28"/>
        </w:rPr>
        <w:t xml:space="preserve"> в Приказ Министра финансов Республики Казахстан от  27 ноября 2015 года № 593 «Об утверждении формы декларации о легализации имущества и Правил ее заполнения».</w:t>
      </w:r>
    </w:p>
    <w:p w:rsidR="00D27277" w:rsidRDefault="00D27277" w:rsidP="00D27277">
      <w:pPr>
        <w:pStyle w:val="a4"/>
        <w:tabs>
          <w:tab w:val="left" w:pos="9498"/>
        </w:tabs>
        <w:spacing w:before="0" w:beforeAutospacing="0" w:after="0" w:afterAutospacing="0"/>
        <w:ind w:right="-1" w:firstLine="709"/>
        <w:jc w:val="both"/>
        <w:rPr>
          <w:color w:val="000000"/>
          <w:sz w:val="28"/>
          <w:szCs w:val="28"/>
        </w:rPr>
      </w:pPr>
      <w:proofErr w:type="gramStart"/>
      <w:r>
        <w:rPr>
          <w:color w:val="000000"/>
          <w:sz w:val="28"/>
          <w:szCs w:val="28"/>
        </w:rPr>
        <w:t>Вышеуказанные поправки предусматривают изменение порядка расчета суммы легализуемых денег в национальной валюте с использованием рыночного курса обмена валют на дату их зачисления (перевода) на банковский счет, а также возможность, по желанию субъекта легализации, представления декларации о легализации имущества (далее - декларация) в орган государственных доходов по почте заказным письмом с уведомлением через банк второго уровня (далее - банк) на установленных последним условиях.</w:t>
      </w:r>
      <w:proofErr w:type="gramEnd"/>
    </w:p>
    <w:p w:rsidR="00D27277" w:rsidRDefault="00D27277" w:rsidP="00D27277">
      <w:pPr>
        <w:pStyle w:val="a4"/>
        <w:tabs>
          <w:tab w:val="left" w:pos="9498"/>
        </w:tabs>
        <w:spacing w:before="0" w:beforeAutospacing="0" w:after="0" w:afterAutospacing="0"/>
        <w:ind w:right="-1" w:firstLine="709"/>
        <w:jc w:val="both"/>
        <w:rPr>
          <w:color w:val="000000"/>
          <w:sz w:val="28"/>
          <w:szCs w:val="28"/>
        </w:rPr>
      </w:pPr>
      <w:r>
        <w:rPr>
          <w:color w:val="000000"/>
          <w:sz w:val="28"/>
          <w:szCs w:val="28"/>
        </w:rPr>
        <w:t>То есть теперь для удобства субъектов легализации реализован принцип «одного окна», посредством которого у граждан будет возможность осуществить отправку соответствующей декларации и сопутствующих документов через банк при уплате причитающейся суммы сбора за легализацию имущества в бюджет, без посещения органа государственных доходов.</w:t>
      </w:r>
    </w:p>
    <w:p w:rsidR="00D27277" w:rsidRDefault="00D27277" w:rsidP="00D27277">
      <w:pPr>
        <w:pStyle w:val="a4"/>
        <w:tabs>
          <w:tab w:val="left" w:pos="9498"/>
        </w:tabs>
        <w:spacing w:before="0" w:beforeAutospacing="0" w:after="0" w:afterAutospacing="0"/>
        <w:ind w:right="-1" w:firstLine="709"/>
        <w:jc w:val="both"/>
        <w:rPr>
          <w:color w:val="000000"/>
          <w:sz w:val="28"/>
          <w:szCs w:val="28"/>
        </w:rPr>
      </w:pPr>
      <w:r>
        <w:rPr>
          <w:color w:val="000000"/>
          <w:sz w:val="28"/>
          <w:szCs w:val="28"/>
        </w:rPr>
        <w:t xml:space="preserve">Вместе с тем, в случае несоблюдения субъектом легализации установленных Законом порядка, условий и сроков представления декларации, а также требований к легализуемому имуществу органы государственных доходов в течение пяти рабочих дней </w:t>
      </w:r>
      <w:proofErr w:type="gramStart"/>
      <w:r>
        <w:rPr>
          <w:color w:val="000000"/>
          <w:sz w:val="28"/>
          <w:szCs w:val="28"/>
        </w:rPr>
        <w:t>с даты представления</w:t>
      </w:r>
      <w:proofErr w:type="gramEnd"/>
      <w:r>
        <w:rPr>
          <w:color w:val="000000"/>
          <w:sz w:val="28"/>
          <w:szCs w:val="28"/>
        </w:rPr>
        <w:t xml:space="preserve"> декларации выдают письменный отказ в ее приеме с указанием причины.</w:t>
      </w:r>
    </w:p>
    <w:p w:rsidR="00D27277" w:rsidRDefault="00D27277" w:rsidP="00D27277">
      <w:pPr>
        <w:pStyle w:val="a4"/>
        <w:tabs>
          <w:tab w:val="left" w:pos="9498"/>
        </w:tabs>
        <w:spacing w:before="0" w:beforeAutospacing="0" w:after="0" w:afterAutospacing="0"/>
        <w:ind w:right="-1" w:firstLine="709"/>
        <w:jc w:val="both"/>
        <w:rPr>
          <w:color w:val="000000"/>
          <w:sz w:val="28"/>
          <w:szCs w:val="28"/>
        </w:rPr>
      </w:pPr>
      <w:r>
        <w:rPr>
          <w:color w:val="000000"/>
          <w:sz w:val="28"/>
          <w:szCs w:val="28"/>
        </w:rPr>
        <w:t xml:space="preserve">С целью реализации вышеуказанной нормы Закона органами государственных доходов и возможности обратной связи с субъектом легализации </w:t>
      </w:r>
      <w:r>
        <w:rPr>
          <w:sz w:val="28"/>
          <w:szCs w:val="28"/>
          <w:lang w:val="kk-KZ"/>
        </w:rPr>
        <w:t xml:space="preserve">банки в обязательном порядке требуют от субъектов леглаизации полные данные адреса места жительства в соответствии с </w:t>
      </w:r>
      <w:r>
        <w:rPr>
          <w:color w:val="000000"/>
          <w:sz w:val="28"/>
          <w:szCs w:val="28"/>
        </w:rPr>
        <w:t xml:space="preserve">пунктом 20 </w:t>
      </w:r>
      <w:proofErr w:type="spellStart"/>
      <w:r>
        <w:rPr>
          <w:color w:val="000000"/>
          <w:sz w:val="28"/>
          <w:szCs w:val="28"/>
        </w:rPr>
        <w:t>Правилпредоставления</w:t>
      </w:r>
      <w:proofErr w:type="spellEnd"/>
      <w:r>
        <w:rPr>
          <w:color w:val="000000"/>
          <w:sz w:val="28"/>
          <w:szCs w:val="28"/>
        </w:rPr>
        <w:t xml:space="preserve"> услуг почтовой связи, утвержденных постановлением </w:t>
      </w:r>
      <w:proofErr w:type="spellStart"/>
      <w:r>
        <w:rPr>
          <w:color w:val="000000"/>
          <w:sz w:val="28"/>
          <w:szCs w:val="28"/>
        </w:rPr>
        <w:t>ПравительстваРеспублики</w:t>
      </w:r>
      <w:proofErr w:type="spellEnd"/>
      <w:r>
        <w:rPr>
          <w:color w:val="000000"/>
          <w:sz w:val="28"/>
          <w:szCs w:val="28"/>
        </w:rPr>
        <w:t xml:space="preserve"> Казахстан от 16 января 2012 года №72. </w:t>
      </w:r>
    </w:p>
    <w:p w:rsidR="00D27277" w:rsidRDefault="00D27277" w:rsidP="00D27277">
      <w:pPr>
        <w:pStyle w:val="a4"/>
        <w:tabs>
          <w:tab w:val="left" w:pos="9498"/>
        </w:tabs>
        <w:spacing w:before="0" w:beforeAutospacing="0" w:after="0" w:afterAutospacing="0"/>
        <w:ind w:right="-1" w:firstLine="709"/>
        <w:jc w:val="both"/>
        <w:rPr>
          <w:sz w:val="28"/>
          <w:szCs w:val="28"/>
          <w:lang w:val="kk-KZ"/>
        </w:rPr>
      </w:pPr>
      <w:r>
        <w:rPr>
          <w:color w:val="000000"/>
          <w:sz w:val="28"/>
          <w:szCs w:val="28"/>
        </w:rPr>
        <w:t xml:space="preserve">Кроме того, </w:t>
      </w:r>
      <w:r>
        <w:rPr>
          <w:sz w:val="28"/>
          <w:szCs w:val="28"/>
          <w:lang w:val="kk-KZ"/>
        </w:rPr>
        <w:t>в уведомлении о получении почтового отправления в графе «адрес получателя уведомления» указывать фактический адрес места жительства субъекта легализации. Это необходимо для того, чтобы уведомление о получении декларации отправлялось организацией почтовой связи не в банк – отправитель, а субъекту легализации.</w:t>
      </w:r>
    </w:p>
    <w:p w:rsidR="00D27277" w:rsidRDefault="00D27277" w:rsidP="00D27277">
      <w:pPr>
        <w:rPr>
          <w:rFonts w:ascii="Times New Roman" w:hAnsi="Times New Roman" w:cs="Times New Roman"/>
          <w:sz w:val="28"/>
          <w:szCs w:val="28"/>
          <w:lang w:val="kk-KZ"/>
        </w:rPr>
      </w:pPr>
      <w:r>
        <w:rPr>
          <w:rFonts w:ascii="Times New Roman" w:hAnsi="Times New Roman" w:cs="Times New Roman"/>
          <w:sz w:val="28"/>
          <w:szCs w:val="28"/>
          <w:lang w:val="kk-KZ"/>
        </w:rPr>
        <w:t>Для удобства идентификации таких почтовых отправлений работниками органов государственных доходов и почтовой органиазции рекомендуется на конвертах указывать отметку «Легализация».</w:t>
      </w:r>
    </w:p>
    <w:p w:rsidR="00D27277" w:rsidRDefault="00D27277" w:rsidP="00D27277">
      <w:pPr>
        <w:spacing w:after="0" w:line="240" w:lineRule="auto"/>
        <w:ind w:left="5103"/>
        <w:jc w:val="both"/>
        <w:rPr>
          <w:rFonts w:ascii="Times New Roman" w:eastAsia="Times New Roman" w:hAnsi="Times New Roman" w:cs="Times New Roman"/>
          <w:b/>
          <w:color w:val="000000"/>
          <w:sz w:val="24"/>
          <w:szCs w:val="24"/>
          <w:lang w:val="kk-KZ"/>
        </w:rPr>
      </w:pPr>
    </w:p>
    <w:p w:rsidR="00D27277" w:rsidRDefault="00D27277" w:rsidP="00D27277">
      <w:pPr>
        <w:spacing w:after="0" w:line="240" w:lineRule="auto"/>
        <w:ind w:left="5103"/>
        <w:jc w:val="both"/>
        <w:rPr>
          <w:rFonts w:ascii="Times New Roman" w:eastAsia="Times New Roman" w:hAnsi="Times New Roman" w:cs="Times New Roman"/>
          <w:b/>
          <w:color w:val="000000"/>
          <w:sz w:val="24"/>
          <w:szCs w:val="24"/>
          <w:lang w:val="kk-KZ"/>
        </w:rPr>
      </w:pPr>
      <w:bookmarkStart w:id="0" w:name="_GoBack"/>
      <w:bookmarkEnd w:id="0"/>
      <w:r>
        <w:rPr>
          <w:rFonts w:ascii="Times New Roman" w:eastAsia="Times New Roman" w:hAnsi="Times New Roman" w:cs="Times New Roman"/>
          <w:b/>
          <w:color w:val="000000"/>
          <w:sz w:val="24"/>
          <w:szCs w:val="24"/>
          <w:lang w:val="kk-KZ"/>
        </w:rPr>
        <w:t xml:space="preserve">Жамбыл облысы бойынша </w:t>
      </w:r>
    </w:p>
    <w:p w:rsidR="0044270B" w:rsidRDefault="00D27277" w:rsidP="00D27277">
      <w:pPr>
        <w:spacing w:after="0" w:line="240" w:lineRule="auto"/>
        <w:ind w:left="5103"/>
        <w:jc w:val="both"/>
      </w:pPr>
      <w:r>
        <w:rPr>
          <w:rFonts w:ascii="Times New Roman" w:eastAsia="Times New Roman" w:hAnsi="Times New Roman" w:cs="Times New Roman"/>
          <w:b/>
          <w:color w:val="000000"/>
          <w:sz w:val="24"/>
          <w:szCs w:val="24"/>
          <w:lang w:val="kk-KZ"/>
        </w:rPr>
        <w:t>Мемлекеттік кірістер департаменті.</w:t>
      </w:r>
    </w:p>
    <w:sectPr w:rsidR="00442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27277"/>
    <w:rsid w:val="0044270B"/>
    <w:rsid w:val="00D2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4"/>
    <w:uiPriority w:val="99"/>
    <w:semiHidden/>
    <w:locked/>
    <w:rsid w:val="00D27277"/>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3"/>
    <w:uiPriority w:val="99"/>
    <w:semiHidden/>
    <w:unhideWhenUsed/>
    <w:rsid w:val="00D27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4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Company>Reanimator Extreme Edition</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Бекбердиев Темирлан Тауекелович</dc:creator>
  <cp:keywords/>
  <dc:description/>
  <cp:lastModifiedBy>Бекбердиев Темирлан Тауекелович</cp:lastModifiedBy>
  <cp:revision>2</cp:revision>
  <dcterms:created xsi:type="dcterms:W3CDTF">2016-07-25T12:33:00Z</dcterms:created>
  <dcterms:modified xsi:type="dcterms:W3CDTF">2016-07-25T12:33:00Z</dcterms:modified>
</cp:coreProperties>
</file>