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27A8D" w:rsidTr="00C27A8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27A8D" w:rsidRPr="00C27A8D" w:rsidRDefault="00C27A8D" w:rsidP="00C57E89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</w:t>
      </w:r>
      <w:r w:rsidR="003E04EC" w:rsidRPr="003E04EC">
        <w:rPr>
          <w:rFonts w:ascii="Times New Roman" w:hAnsi="Times New Roman"/>
          <w:b/>
          <w:sz w:val="28"/>
          <w:szCs w:val="28"/>
          <w:lang w:val="kk-KZ"/>
        </w:rPr>
        <w:t>20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3E04EC" w:rsidRPr="003E04EC">
        <w:rPr>
          <w:rFonts w:ascii="Times New Roman" w:hAnsi="Times New Roman"/>
          <w:b/>
          <w:sz w:val="28"/>
          <w:szCs w:val="28"/>
          <w:lang w:val="kk-KZ"/>
        </w:rPr>
        <w:t>1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Бүгінгі күнге мемлекеттік кірістер органдарымен 44 мемлекеттік қызмет түрі көрсетіледі. 44 мемлекеттік қызмет бойынша көрсетілетін мемлекеттік қызмет бойынша стандарттар мен регламенттер бекітілген.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 xml:space="preserve">2020 жылдың 1 тоқсанында 259 288 мемлекеттік қызмет көрсетілді, оның ішінде: </w:t>
      </w:r>
    </w:p>
    <w:p w:rsidR="003E04EC" w:rsidRPr="003E04EC" w:rsidRDefault="003E04EC" w:rsidP="003E04E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электронды түрде  –  252 172 қызмет (97,2%);</w:t>
      </w:r>
    </w:p>
    <w:p w:rsidR="003E04EC" w:rsidRPr="003E04EC" w:rsidRDefault="003E04EC" w:rsidP="003E04E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қағаз жүзінде  -   7 116 қызмет (2,8%);</w:t>
      </w:r>
    </w:p>
    <w:p w:rsidR="003E04EC" w:rsidRPr="003E04EC" w:rsidRDefault="003E04EC" w:rsidP="003E04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 xml:space="preserve">             - мемлекеттік корпорация арқылы көрсетілген мемлекеттік қызмет түрі жоқ. 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болып: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3E04EC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3E04EC">
        <w:rPr>
          <w:rFonts w:ascii="Times New Roman" w:hAnsi="Times New Roman"/>
          <w:sz w:val="28"/>
          <w:szCs w:val="28"/>
          <w:lang w:val="kk-KZ"/>
        </w:rPr>
        <w:t xml:space="preserve"> – барлығы 126 640 (мемлекеттік қызметтердің жалпы санынан 48,8%), соның ішінде: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электронды түрде – 126 098 (99,6%);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қағаз жүзінде – 542 (0,4%).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- 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 </w:t>
      </w:r>
      <w:r w:rsidRPr="003E04EC">
        <w:rPr>
          <w:rFonts w:ascii="Times New Roman" w:hAnsi="Times New Roman"/>
          <w:sz w:val="28"/>
          <w:szCs w:val="28"/>
          <w:lang w:val="kk-KZ"/>
        </w:rPr>
        <w:t>– барлығы 27 362 (мемлекеттік қызметтердің жалпы санынан 10.5%), соның ішінде: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электронды түрде – 25 642 (93,7%);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қағаз жүзінде – 1 720 (6,3%).</w:t>
      </w:r>
    </w:p>
    <w:p w:rsidR="003E04EC" w:rsidRPr="003E04EC" w:rsidRDefault="003E04EC" w:rsidP="003E0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 xml:space="preserve">          -   </w:t>
      </w:r>
      <w:r w:rsidRPr="003E04EC">
        <w:rPr>
          <w:rFonts w:ascii="Times New Roman" w:hAnsi="Times New Roman"/>
          <w:b/>
          <w:sz w:val="28"/>
          <w:szCs w:val="28"/>
          <w:lang w:val="kk-KZ"/>
        </w:rPr>
        <w:t xml:space="preserve">Міндеттемелерді орындау бойынша бюджетпен есеп айырысулардың жай-күйі туралы дербес шоттан көшірме беру </w:t>
      </w:r>
      <w:r w:rsidRPr="003E04EC">
        <w:rPr>
          <w:rFonts w:ascii="Times New Roman" w:hAnsi="Times New Roman"/>
          <w:sz w:val="28"/>
          <w:szCs w:val="28"/>
          <w:lang w:val="kk-KZ"/>
        </w:rPr>
        <w:t>– барлығы 70 567 (мемлекеттік қызметтердің жалпы санынан 27,2%), оның ішінде: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электронды түрде – 70 567 (100%);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қағаз жүзінде – 0.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</w:t>
      </w:r>
      <w:r w:rsidRPr="003E04EC">
        <w:rPr>
          <w:rFonts w:ascii="Times New Roman" w:hAnsi="Times New Roman"/>
          <w:b/>
          <w:sz w:val="28"/>
          <w:szCs w:val="28"/>
          <w:lang w:val="kk-KZ"/>
        </w:rPr>
        <w:t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 –</w:t>
      </w:r>
      <w:r w:rsidRPr="003E04EC">
        <w:rPr>
          <w:rFonts w:ascii="Times New Roman" w:hAnsi="Times New Roman"/>
          <w:sz w:val="28"/>
          <w:szCs w:val="28"/>
          <w:lang w:val="kk-KZ"/>
        </w:rPr>
        <w:t xml:space="preserve"> барлығы 18 126 (мемлекеттік қызметтердің жалпы санынан 7%), оның ішінде: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- электронды түрде – 18 126.</w:t>
      </w:r>
    </w:p>
    <w:p w:rsidR="003E04EC" w:rsidRPr="003E04EC" w:rsidRDefault="003E04EC" w:rsidP="003E0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3E04EC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42 семинар, 9 «Ашық есік күндері», газетке 20 мақала, 7 дөңгелек столдар, интернет ресурсқа 4 материал орналастырылды. </w:t>
      </w:r>
    </w:p>
    <w:p w:rsidR="003E04EC" w:rsidRPr="003E04EC" w:rsidRDefault="003E04EC" w:rsidP="003E0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>2020 жылдың 1 тоқсанында мемлекеттік қызмет көрсету сапасына шағым түскен жоқ.</w:t>
      </w:r>
    </w:p>
    <w:p w:rsidR="00AA69AD" w:rsidRPr="003E04EC" w:rsidRDefault="003E04EC" w:rsidP="000D6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E04EC">
        <w:rPr>
          <w:rFonts w:ascii="Times New Roman" w:hAnsi="Times New Roman"/>
          <w:sz w:val="28"/>
          <w:szCs w:val="28"/>
          <w:lang w:val="kk-KZ"/>
        </w:rPr>
        <w:t xml:space="preserve">            Көрсетілген есептік кезеңде мемлекеттік қызмет көрсету саласындағы біліктілігін арттырғандар саны -0.</w:t>
      </w:r>
    </w:p>
    <w:sectPr w:rsidR="00AA69AD" w:rsidRPr="003E04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56" w:rsidRDefault="00147256" w:rsidP="00C27A8D">
      <w:pPr>
        <w:spacing w:after="0" w:line="240" w:lineRule="auto"/>
      </w:pPr>
      <w:r>
        <w:separator/>
      </w:r>
    </w:p>
  </w:endnote>
  <w:endnote w:type="continuationSeparator" w:id="0">
    <w:p w:rsidR="00147256" w:rsidRDefault="00147256" w:rsidP="00C2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56" w:rsidRDefault="00147256" w:rsidP="00C27A8D">
      <w:pPr>
        <w:spacing w:after="0" w:line="240" w:lineRule="auto"/>
      </w:pPr>
      <w:r>
        <w:separator/>
      </w:r>
    </w:p>
  </w:footnote>
  <w:footnote w:type="continuationSeparator" w:id="0">
    <w:p w:rsidR="00147256" w:rsidRDefault="00147256" w:rsidP="00C2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8D" w:rsidRDefault="00C27A8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27A8D" w:rsidRPr="00C27A8D" w:rsidRDefault="00C27A8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14.05.2020 ЭҚАБЖ МО (7.21.2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27A8D" w:rsidRPr="00C27A8D" w:rsidRDefault="00C27A8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14.05.2020 ЭҚАБЖ МО (7.21.2 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89"/>
    <w:rsid w:val="00082F21"/>
    <w:rsid w:val="000B67CA"/>
    <w:rsid w:val="000C75F4"/>
    <w:rsid w:val="000D67BB"/>
    <w:rsid w:val="000D6F0A"/>
    <w:rsid w:val="0010443A"/>
    <w:rsid w:val="00147256"/>
    <w:rsid w:val="001F618E"/>
    <w:rsid w:val="003222C2"/>
    <w:rsid w:val="003D49E4"/>
    <w:rsid w:val="003E04EC"/>
    <w:rsid w:val="004A642C"/>
    <w:rsid w:val="005E05F9"/>
    <w:rsid w:val="00614EF6"/>
    <w:rsid w:val="00620AE3"/>
    <w:rsid w:val="00740F5E"/>
    <w:rsid w:val="007C121D"/>
    <w:rsid w:val="008F08BC"/>
    <w:rsid w:val="00AA69AD"/>
    <w:rsid w:val="00AE3513"/>
    <w:rsid w:val="00B549CB"/>
    <w:rsid w:val="00BF69A3"/>
    <w:rsid w:val="00C27A8D"/>
    <w:rsid w:val="00C57E89"/>
    <w:rsid w:val="00C761FE"/>
    <w:rsid w:val="00CF6ECE"/>
    <w:rsid w:val="00D414B4"/>
    <w:rsid w:val="00DD2437"/>
    <w:rsid w:val="00E75761"/>
    <w:rsid w:val="00E84625"/>
    <w:rsid w:val="00EC4F9B"/>
    <w:rsid w:val="00F068A6"/>
    <w:rsid w:val="00F35B30"/>
    <w:rsid w:val="00F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182CE"/>
  <w15:docId w15:val="{8253F11F-CA05-4BD5-84DE-C052CA8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B4"/>
    <w:rPr>
      <w:rFonts w:ascii="Segoe UI" w:eastAsia="Times New Roman" w:hAnsi="Segoe UI" w:cs="Segoe UI"/>
      <w:bCs w:val="0"/>
      <w:iCs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2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A8D"/>
    <w:rPr>
      <w:rFonts w:ascii="Calibri" w:eastAsia="Times New Roman" w:hAnsi="Calibri" w:cs="Times New Roman"/>
      <w:bCs w:val="0"/>
      <w:iCs w:val="0"/>
      <w:lang w:eastAsia="ru-RU"/>
    </w:rPr>
  </w:style>
  <w:style w:type="paragraph" w:styleId="a8">
    <w:name w:val="footer"/>
    <w:basedOn w:val="a"/>
    <w:link w:val="a9"/>
    <w:uiPriority w:val="99"/>
    <w:unhideWhenUsed/>
    <w:rsid w:val="00C2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A8D"/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Исатов Талгат Маратулы</cp:lastModifiedBy>
  <cp:revision>2</cp:revision>
  <cp:lastPrinted>2020-05-14T03:01:00Z</cp:lastPrinted>
  <dcterms:created xsi:type="dcterms:W3CDTF">2020-05-14T07:26:00Z</dcterms:created>
  <dcterms:modified xsi:type="dcterms:W3CDTF">2020-05-14T07:26:00Z</dcterms:modified>
</cp:coreProperties>
</file>