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24" w:rsidRDefault="00885624" w:rsidP="00885624">
      <w:pPr>
        <w:ind w:firstLine="360"/>
        <w:jc w:val="center"/>
        <w:rPr>
          <w:b/>
          <w:sz w:val="28"/>
          <w:szCs w:val="28"/>
          <w:lang w:val="kk-KZ"/>
        </w:rPr>
      </w:pPr>
      <w:r w:rsidRPr="00885624">
        <w:rPr>
          <w:b/>
          <w:sz w:val="28"/>
          <w:szCs w:val="28"/>
          <w:lang w:val="kk-KZ"/>
        </w:rPr>
        <w:t xml:space="preserve">2018 жылғы 9 ай қорытындысы бойынша «Кедендік баждарды, салықтарды төлеу жөніндегі міндеттің орындалуын қамтамасыз ету» мемлекеттік қызметін көрсету туралы </w:t>
      </w:r>
    </w:p>
    <w:p w:rsidR="00885624" w:rsidRPr="00885624" w:rsidRDefault="00885624" w:rsidP="00885624">
      <w:pPr>
        <w:ind w:firstLine="360"/>
        <w:jc w:val="center"/>
        <w:rPr>
          <w:b/>
          <w:sz w:val="28"/>
          <w:szCs w:val="28"/>
          <w:lang w:val="kk-KZ"/>
        </w:rPr>
      </w:pPr>
    </w:p>
    <w:p w:rsidR="00885624" w:rsidRPr="00885624" w:rsidRDefault="00885624" w:rsidP="0085378B">
      <w:pPr>
        <w:ind w:firstLine="708"/>
        <w:jc w:val="both"/>
        <w:rPr>
          <w:sz w:val="28"/>
          <w:szCs w:val="28"/>
          <w:lang w:val="kk-KZ"/>
        </w:rPr>
      </w:pPr>
      <w:r w:rsidRPr="00885624">
        <w:rPr>
          <w:sz w:val="28"/>
          <w:szCs w:val="28"/>
          <w:lang w:val="kk-KZ"/>
        </w:rPr>
        <w:t>Тарифтік реттеу және пост-кедендік бақылау басқармасы тарифтік реттеу бөлімі</w:t>
      </w:r>
      <w:r w:rsidR="002C068E">
        <w:rPr>
          <w:sz w:val="28"/>
          <w:szCs w:val="28"/>
          <w:lang w:val="kk-KZ"/>
        </w:rPr>
        <w:t>нде</w:t>
      </w:r>
      <w:r w:rsidRPr="00885624">
        <w:rPr>
          <w:sz w:val="28"/>
          <w:szCs w:val="28"/>
          <w:lang w:val="kk-KZ"/>
        </w:rPr>
        <w:t xml:space="preserve"> «Кедендік баждарды, салықтарды төлеу жөніндегі міндеттің орындалуын қамтамасыз ету» мемлекеттік қызметі көрсетіледі. 2018 жылғы 9 ай қорытындысы</w:t>
      </w:r>
      <w:r w:rsidR="002C068E">
        <w:rPr>
          <w:sz w:val="28"/>
          <w:szCs w:val="28"/>
          <w:lang w:val="kk-KZ"/>
        </w:rPr>
        <w:t xml:space="preserve">на сәйкес, </w:t>
      </w:r>
      <w:r w:rsidRPr="00885624">
        <w:rPr>
          <w:sz w:val="28"/>
          <w:szCs w:val="28"/>
          <w:lang w:val="kk-KZ"/>
        </w:rPr>
        <w:t xml:space="preserve">кедендік баждарды, салықтарды төлеу жөніндегі міндеттің </w:t>
      </w:r>
      <w:r w:rsidRPr="00D734DB">
        <w:rPr>
          <w:b/>
          <w:sz w:val="28"/>
          <w:szCs w:val="28"/>
          <w:lang w:val="kk-KZ"/>
        </w:rPr>
        <w:t>85 нысаны</w:t>
      </w:r>
      <w:r w:rsidRPr="00885624">
        <w:rPr>
          <w:sz w:val="28"/>
          <w:szCs w:val="28"/>
          <w:lang w:val="kk-KZ"/>
        </w:rPr>
        <w:t xml:space="preserve"> тіркеліп ұсынылды. Бұл көрсеткіш өткен жылдың аталған кезеңіне </w:t>
      </w:r>
      <w:r w:rsidRPr="00D734DB">
        <w:rPr>
          <w:b/>
          <w:sz w:val="28"/>
          <w:szCs w:val="28"/>
          <w:lang w:val="kk-KZ"/>
        </w:rPr>
        <w:t>77 нысанға</w:t>
      </w:r>
      <w:r w:rsidRPr="00885624">
        <w:rPr>
          <w:sz w:val="28"/>
          <w:szCs w:val="28"/>
          <w:lang w:val="kk-KZ"/>
        </w:rPr>
        <w:t xml:space="preserve"> кем (2017 жылд</w:t>
      </w:r>
      <w:r w:rsidR="002C068E">
        <w:rPr>
          <w:sz w:val="28"/>
          <w:szCs w:val="28"/>
          <w:lang w:val="kk-KZ"/>
        </w:rPr>
        <w:t>а</w:t>
      </w:r>
      <w:r w:rsidRPr="00885624">
        <w:rPr>
          <w:sz w:val="28"/>
          <w:szCs w:val="28"/>
          <w:lang w:val="kk-KZ"/>
        </w:rPr>
        <w:t xml:space="preserve"> 162 нысан ұсынылған). Кедендік баждарды, салықтарды төлеу жөніндегі міндет</w:t>
      </w:r>
      <w:r w:rsidR="002C068E">
        <w:rPr>
          <w:sz w:val="28"/>
          <w:szCs w:val="28"/>
          <w:lang w:val="kk-KZ"/>
        </w:rPr>
        <w:t>терд</w:t>
      </w:r>
      <w:r w:rsidRPr="00885624">
        <w:rPr>
          <w:sz w:val="28"/>
          <w:szCs w:val="28"/>
          <w:lang w:val="kk-KZ"/>
        </w:rPr>
        <w:t>ің ресімделген нысанның көрсеткіштерінің төмендеуі</w:t>
      </w:r>
      <w:r w:rsidR="002C068E">
        <w:rPr>
          <w:sz w:val="28"/>
          <w:szCs w:val="28"/>
          <w:lang w:val="kk-KZ"/>
        </w:rPr>
        <w:t>не себеп болған</w:t>
      </w:r>
      <w:r w:rsidRPr="00885624">
        <w:rPr>
          <w:sz w:val="28"/>
          <w:szCs w:val="28"/>
          <w:lang w:val="kk-KZ"/>
        </w:rPr>
        <w:t xml:space="preserve"> 2017 жылғы 1 жартыжылдықта «Қордай» кеден бекетінде </w:t>
      </w:r>
      <w:r w:rsidRPr="00D734DB">
        <w:rPr>
          <w:b/>
          <w:sz w:val="28"/>
          <w:szCs w:val="28"/>
          <w:lang w:val="kk-KZ"/>
        </w:rPr>
        <w:t>«АК BULAK VL» ЖШС</w:t>
      </w:r>
      <w:r w:rsidRPr="002C068E">
        <w:rPr>
          <w:sz w:val="28"/>
          <w:szCs w:val="28"/>
          <w:lang w:val="kk-KZ"/>
        </w:rPr>
        <w:t xml:space="preserve"> </w:t>
      </w:r>
      <w:r w:rsidRPr="00885624">
        <w:rPr>
          <w:sz w:val="28"/>
          <w:szCs w:val="28"/>
          <w:lang w:val="kk-KZ"/>
        </w:rPr>
        <w:t xml:space="preserve">СЭҚ қатысушылар -   </w:t>
      </w:r>
      <w:r w:rsidRPr="00D734DB">
        <w:rPr>
          <w:b/>
          <w:sz w:val="28"/>
          <w:szCs w:val="28"/>
          <w:lang w:val="kk-KZ"/>
        </w:rPr>
        <w:t>52 нысаны</w:t>
      </w:r>
      <w:r w:rsidRPr="00885624">
        <w:rPr>
          <w:sz w:val="28"/>
          <w:szCs w:val="28"/>
          <w:lang w:val="kk-KZ"/>
        </w:rPr>
        <w:t>,</w:t>
      </w:r>
      <w:r w:rsidRPr="002C068E">
        <w:rPr>
          <w:sz w:val="28"/>
          <w:szCs w:val="28"/>
          <w:lang w:val="kk-KZ"/>
        </w:rPr>
        <w:t xml:space="preserve"> </w:t>
      </w:r>
      <w:r w:rsidR="00D734DB">
        <w:rPr>
          <w:sz w:val="28"/>
          <w:szCs w:val="28"/>
          <w:lang w:val="kk-KZ"/>
        </w:rPr>
        <w:t>«</w:t>
      </w:r>
      <w:r w:rsidRPr="00D734DB">
        <w:rPr>
          <w:b/>
          <w:sz w:val="28"/>
          <w:szCs w:val="28"/>
          <w:lang w:val="kk-KZ"/>
        </w:rPr>
        <w:t>Technology Group LTD</w:t>
      </w:r>
      <w:r w:rsidR="00D734DB">
        <w:rPr>
          <w:b/>
          <w:sz w:val="28"/>
          <w:szCs w:val="28"/>
          <w:lang w:val="kk-KZ"/>
        </w:rPr>
        <w:t>»</w:t>
      </w:r>
      <w:r w:rsidRPr="00D734DB">
        <w:rPr>
          <w:b/>
          <w:sz w:val="28"/>
          <w:szCs w:val="28"/>
          <w:lang w:val="kk-KZ"/>
        </w:rPr>
        <w:t xml:space="preserve"> ЖШС</w:t>
      </w:r>
      <w:r w:rsidRPr="002C068E">
        <w:rPr>
          <w:sz w:val="28"/>
          <w:szCs w:val="28"/>
          <w:lang w:val="kk-KZ"/>
        </w:rPr>
        <w:t xml:space="preserve"> </w:t>
      </w:r>
      <w:r w:rsidRPr="00885624">
        <w:rPr>
          <w:sz w:val="28"/>
          <w:szCs w:val="28"/>
          <w:lang w:val="kk-KZ"/>
        </w:rPr>
        <w:t>СЭҚ қатысушылар</w:t>
      </w:r>
      <w:r w:rsidRPr="002C068E">
        <w:rPr>
          <w:sz w:val="28"/>
          <w:szCs w:val="28"/>
          <w:lang w:val="kk-KZ"/>
        </w:rPr>
        <w:t xml:space="preserve"> – </w:t>
      </w:r>
      <w:r w:rsidRPr="00D734DB">
        <w:rPr>
          <w:b/>
          <w:sz w:val="28"/>
          <w:szCs w:val="28"/>
          <w:lang w:val="kk-KZ"/>
        </w:rPr>
        <w:t>26 нысаны</w:t>
      </w:r>
      <w:r w:rsidRPr="00885624">
        <w:rPr>
          <w:sz w:val="28"/>
          <w:szCs w:val="28"/>
          <w:lang w:val="kk-KZ"/>
        </w:rPr>
        <w:t xml:space="preserve"> </w:t>
      </w:r>
      <w:r w:rsidR="002C068E">
        <w:rPr>
          <w:sz w:val="28"/>
          <w:szCs w:val="28"/>
          <w:lang w:val="kk-KZ"/>
        </w:rPr>
        <w:t xml:space="preserve">ресімделген </w:t>
      </w:r>
      <w:r w:rsidRPr="00885624">
        <w:rPr>
          <w:sz w:val="28"/>
          <w:szCs w:val="28"/>
          <w:lang w:val="kk-KZ"/>
        </w:rPr>
        <w:t xml:space="preserve">болатын. 2018 жылы </w:t>
      </w:r>
      <w:r w:rsidR="002C068E" w:rsidRPr="00885624">
        <w:rPr>
          <w:sz w:val="28"/>
          <w:szCs w:val="28"/>
          <w:lang w:val="kk-KZ"/>
        </w:rPr>
        <w:t xml:space="preserve">Жамбыл облысы бойынша МКД аймағында </w:t>
      </w:r>
      <w:r w:rsidRPr="00885624">
        <w:rPr>
          <w:sz w:val="28"/>
          <w:szCs w:val="28"/>
          <w:lang w:val="kk-KZ"/>
        </w:rPr>
        <w:t>аталған СЭҚ қатысушылар</w:t>
      </w:r>
      <w:r w:rsidR="002C068E">
        <w:rPr>
          <w:sz w:val="28"/>
          <w:szCs w:val="28"/>
          <w:lang w:val="kk-KZ"/>
        </w:rPr>
        <w:t>ы</w:t>
      </w:r>
      <w:r w:rsidRPr="00885624">
        <w:rPr>
          <w:sz w:val="28"/>
          <w:szCs w:val="28"/>
          <w:lang w:val="kk-KZ"/>
        </w:rPr>
        <w:t xml:space="preserve"> </w:t>
      </w:r>
      <w:r w:rsidR="002C068E">
        <w:rPr>
          <w:sz w:val="28"/>
          <w:szCs w:val="28"/>
          <w:lang w:val="kk-KZ"/>
        </w:rPr>
        <w:t>кеденік рәсімдер жүзеге асырған жоқ</w:t>
      </w:r>
      <w:r w:rsidRPr="00885624">
        <w:rPr>
          <w:sz w:val="28"/>
          <w:szCs w:val="28"/>
          <w:lang w:val="kk-KZ"/>
        </w:rPr>
        <w:t>.</w:t>
      </w:r>
    </w:p>
    <w:p w:rsidR="00885624" w:rsidRPr="00885624" w:rsidRDefault="00885624" w:rsidP="0085378B">
      <w:pPr>
        <w:ind w:firstLine="708"/>
        <w:jc w:val="both"/>
        <w:rPr>
          <w:sz w:val="28"/>
          <w:szCs w:val="28"/>
          <w:lang w:val="kk-KZ"/>
        </w:rPr>
      </w:pPr>
      <w:r w:rsidRPr="00885624">
        <w:rPr>
          <w:sz w:val="28"/>
          <w:szCs w:val="28"/>
          <w:lang w:val="kk-KZ"/>
        </w:rPr>
        <w:t>Кедендік рәсімдер бойынша берілген кедендік баждарды, салықтарды төлеу жөніндегі міндет</w:t>
      </w:r>
      <w:r w:rsidR="002C068E">
        <w:rPr>
          <w:sz w:val="28"/>
          <w:szCs w:val="28"/>
          <w:lang w:val="kk-KZ"/>
        </w:rPr>
        <w:t>тердің</w:t>
      </w:r>
      <w:r w:rsidRPr="00885624">
        <w:rPr>
          <w:sz w:val="28"/>
          <w:szCs w:val="28"/>
          <w:lang w:val="kk-KZ"/>
        </w:rPr>
        <w:t xml:space="preserve"> нысандары:</w:t>
      </w:r>
    </w:p>
    <w:p w:rsidR="00885624" w:rsidRPr="00885624" w:rsidRDefault="002C068E" w:rsidP="00885624">
      <w:pPr>
        <w:numPr>
          <w:ilvl w:val="0"/>
          <w:numId w:val="1"/>
        </w:numPr>
        <w:ind w:left="36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195 бап 1,</w:t>
      </w:r>
      <w:r w:rsidR="00885624" w:rsidRPr="00885624">
        <w:rPr>
          <w:sz w:val="28"/>
          <w:szCs w:val="28"/>
          <w:lang w:val="kk-KZ"/>
        </w:rPr>
        <w:t xml:space="preserve">4 тармақтары ««Қазақстан Республикасындағы кедендік реттеу» кодексінің 195 бабына сәйкес тауарларды шығару кезінде кедендік құнды анықтау»- </w:t>
      </w:r>
      <w:r w:rsidR="00885624" w:rsidRPr="00F22ED3">
        <w:rPr>
          <w:b/>
          <w:sz w:val="28"/>
          <w:szCs w:val="28"/>
          <w:lang w:val="kk-KZ"/>
        </w:rPr>
        <w:t xml:space="preserve">43 нысан бойынша </w:t>
      </w:r>
      <w:r w:rsidR="00D734DB">
        <w:rPr>
          <w:b/>
          <w:sz w:val="28"/>
          <w:szCs w:val="28"/>
          <w:lang w:val="kk-KZ"/>
        </w:rPr>
        <w:t>қамтамасыз ету</w:t>
      </w:r>
      <w:r w:rsidR="00885624" w:rsidRPr="00F22ED3">
        <w:rPr>
          <w:b/>
          <w:sz w:val="28"/>
          <w:szCs w:val="28"/>
          <w:lang w:val="kk-KZ"/>
        </w:rPr>
        <w:t xml:space="preserve"> төлемі 100 723 тг</w:t>
      </w:r>
      <w:r w:rsidR="00D734DB">
        <w:rPr>
          <w:b/>
          <w:sz w:val="28"/>
          <w:szCs w:val="28"/>
          <w:lang w:val="kk-KZ"/>
        </w:rPr>
        <w:t>.</w:t>
      </w:r>
      <w:r w:rsidR="00885624" w:rsidRPr="00F22ED3">
        <w:rPr>
          <w:b/>
          <w:sz w:val="28"/>
          <w:szCs w:val="28"/>
          <w:lang w:val="kk-KZ"/>
        </w:rPr>
        <w:t xml:space="preserve"> құрады;</w:t>
      </w:r>
      <w:r w:rsidR="00885624" w:rsidRPr="00885624">
        <w:rPr>
          <w:sz w:val="28"/>
          <w:szCs w:val="28"/>
          <w:lang w:val="kk-KZ"/>
        </w:rPr>
        <w:t xml:space="preserve">  </w:t>
      </w:r>
    </w:p>
    <w:p w:rsidR="00885624" w:rsidRPr="00885624" w:rsidRDefault="00885624" w:rsidP="00885624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  <w:lang w:val="kk-KZ"/>
        </w:rPr>
      </w:pPr>
      <w:r w:rsidRPr="00885624">
        <w:rPr>
          <w:sz w:val="28"/>
          <w:szCs w:val="28"/>
          <w:lang w:val="kk-KZ"/>
        </w:rPr>
        <w:t>96 б</w:t>
      </w:r>
      <w:r w:rsidR="00D734DB">
        <w:rPr>
          <w:sz w:val="28"/>
          <w:szCs w:val="28"/>
          <w:lang w:val="kk-KZ"/>
        </w:rPr>
        <w:t>ап 2</w:t>
      </w:r>
      <w:r w:rsidRPr="00885624">
        <w:rPr>
          <w:sz w:val="28"/>
          <w:szCs w:val="28"/>
          <w:lang w:val="kk-KZ"/>
        </w:rPr>
        <w:t>т</w:t>
      </w:r>
      <w:r w:rsidR="00D734DB">
        <w:rPr>
          <w:sz w:val="28"/>
          <w:szCs w:val="28"/>
          <w:lang w:val="kk-KZ"/>
        </w:rPr>
        <w:t>. 4</w:t>
      </w:r>
      <w:r w:rsidRPr="00885624">
        <w:rPr>
          <w:sz w:val="28"/>
          <w:szCs w:val="28"/>
          <w:lang w:val="kk-KZ"/>
        </w:rPr>
        <w:t>т</w:t>
      </w:r>
      <w:r w:rsidR="00D734DB">
        <w:rPr>
          <w:sz w:val="28"/>
          <w:szCs w:val="28"/>
          <w:lang w:val="kk-KZ"/>
        </w:rPr>
        <w:t xml:space="preserve">т. </w:t>
      </w:r>
      <w:r w:rsidRPr="00885624">
        <w:rPr>
          <w:sz w:val="28"/>
          <w:szCs w:val="28"/>
          <w:lang w:val="kk-KZ"/>
        </w:rPr>
        <w:t xml:space="preserve">«тауарға қатысты өкілеттігі бар тұлғаның өтініші бойынша тауарларды орындарға уақытша сақтауға орналастыру» 170 бабына сәйкес – </w:t>
      </w:r>
      <w:r w:rsidRPr="00D734DB">
        <w:rPr>
          <w:b/>
          <w:sz w:val="28"/>
          <w:szCs w:val="28"/>
          <w:lang w:val="kk-KZ"/>
        </w:rPr>
        <w:t xml:space="preserve">21 </w:t>
      </w:r>
      <w:r w:rsidR="00D734DB">
        <w:rPr>
          <w:b/>
          <w:sz w:val="28"/>
          <w:szCs w:val="28"/>
          <w:lang w:val="kk-KZ"/>
        </w:rPr>
        <w:t xml:space="preserve">нысан бойынша </w:t>
      </w:r>
      <w:r w:rsidRPr="00D734DB">
        <w:rPr>
          <w:b/>
          <w:sz w:val="28"/>
          <w:szCs w:val="28"/>
          <w:lang w:val="kk-KZ"/>
        </w:rPr>
        <w:t>953 720 тг</w:t>
      </w:r>
      <w:r w:rsidR="00D734DB">
        <w:rPr>
          <w:b/>
          <w:sz w:val="28"/>
          <w:szCs w:val="28"/>
          <w:lang w:val="kk-KZ"/>
        </w:rPr>
        <w:t>.</w:t>
      </w:r>
      <w:r w:rsidRPr="00D734DB">
        <w:rPr>
          <w:b/>
          <w:sz w:val="28"/>
          <w:szCs w:val="28"/>
          <w:lang w:val="kk-KZ"/>
        </w:rPr>
        <w:t>;</w:t>
      </w:r>
    </w:p>
    <w:p w:rsidR="00885624" w:rsidRPr="00885624" w:rsidRDefault="00885624" w:rsidP="00885624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  <w:lang w:val="kk-KZ"/>
        </w:rPr>
      </w:pPr>
      <w:r w:rsidRPr="00885624">
        <w:rPr>
          <w:sz w:val="28"/>
          <w:szCs w:val="28"/>
          <w:lang w:val="kk-KZ"/>
        </w:rPr>
        <w:t>223 бап</w:t>
      </w:r>
      <w:r w:rsidRPr="002C068E">
        <w:rPr>
          <w:sz w:val="28"/>
          <w:szCs w:val="28"/>
          <w:lang w:val="kk-KZ"/>
        </w:rPr>
        <w:t xml:space="preserve"> </w:t>
      </w:r>
      <w:r w:rsidRPr="00885624">
        <w:rPr>
          <w:sz w:val="28"/>
          <w:szCs w:val="28"/>
          <w:lang w:val="kk-KZ"/>
        </w:rPr>
        <w:t>«тауарларды кедендік транзит кедендік рәсімімен орналастыру» -</w:t>
      </w:r>
      <w:r w:rsidR="00D734DB">
        <w:rPr>
          <w:sz w:val="28"/>
          <w:szCs w:val="28"/>
          <w:lang w:val="kk-KZ"/>
        </w:rPr>
        <w:t xml:space="preserve"> </w:t>
      </w:r>
      <w:r w:rsidRPr="00D734DB">
        <w:rPr>
          <w:b/>
          <w:sz w:val="28"/>
          <w:szCs w:val="28"/>
          <w:lang w:val="kk-KZ"/>
        </w:rPr>
        <w:t xml:space="preserve">18 нысан бойынша 53 620 </w:t>
      </w:r>
      <w:r w:rsidR="00D734DB">
        <w:rPr>
          <w:b/>
          <w:sz w:val="28"/>
          <w:szCs w:val="28"/>
          <w:lang w:val="kk-KZ"/>
        </w:rPr>
        <w:t>тг.</w:t>
      </w:r>
      <w:r w:rsidRPr="00D734DB">
        <w:rPr>
          <w:b/>
          <w:sz w:val="28"/>
          <w:szCs w:val="28"/>
          <w:lang w:val="kk-KZ"/>
        </w:rPr>
        <w:t>;</w:t>
      </w:r>
    </w:p>
    <w:p w:rsidR="00885624" w:rsidRPr="00D734DB" w:rsidRDefault="00885624" w:rsidP="00885624">
      <w:pPr>
        <w:numPr>
          <w:ilvl w:val="0"/>
          <w:numId w:val="1"/>
        </w:numPr>
        <w:ind w:left="0" w:firstLine="0"/>
        <w:contextualSpacing/>
        <w:jc w:val="both"/>
        <w:rPr>
          <w:b/>
          <w:sz w:val="28"/>
          <w:szCs w:val="28"/>
          <w:lang w:val="kk-KZ"/>
        </w:rPr>
      </w:pPr>
      <w:r w:rsidRPr="00885624">
        <w:rPr>
          <w:sz w:val="28"/>
          <w:szCs w:val="28"/>
          <w:lang w:val="kk-KZ"/>
        </w:rPr>
        <w:t xml:space="preserve">196 бап «кедендік сараптама тағайындау кезінде тауарларды шығару» </w:t>
      </w:r>
      <w:r w:rsidRPr="00D734DB">
        <w:rPr>
          <w:b/>
          <w:sz w:val="28"/>
          <w:szCs w:val="28"/>
          <w:lang w:val="kk-KZ"/>
        </w:rPr>
        <w:t>1 нысан бойынша 710 000 тг</w:t>
      </w:r>
      <w:r w:rsidR="00D734DB">
        <w:rPr>
          <w:b/>
          <w:sz w:val="28"/>
          <w:szCs w:val="28"/>
          <w:lang w:val="kk-KZ"/>
        </w:rPr>
        <w:t>.</w:t>
      </w:r>
      <w:r w:rsidRPr="00D734DB">
        <w:rPr>
          <w:b/>
          <w:sz w:val="28"/>
          <w:szCs w:val="28"/>
          <w:lang w:val="kk-KZ"/>
        </w:rPr>
        <w:t xml:space="preserve">; </w:t>
      </w:r>
    </w:p>
    <w:p w:rsidR="00885624" w:rsidRPr="000B44FE" w:rsidRDefault="00885624" w:rsidP="00885624">
      <w:pPr>
        <w:numPr>
          <w:ilvl w:val="0"/>
          <w:numId w:val="1"/>
        </w:numPr>
        <w:ind w:left="0" w:firstLine="0"/>
        <w:contextualSpacing/>
        <w:jc w:val="both"/>
        <w:rPr>
          <w:b/>
          <w:sz w:val="28"/>
          <w:szCs w:val="28"/>
          <w:lang w:val="kk-KZ"/>
        </w:rPr>
      </w:pPr>
      <w:r w:rsidRPr="00885624">
        <w:rPr>
          <w:sz w:val="28"/>
          <w:szCs w:val="28"/>
          <w:lang w:val="kk-KZ"/>
        </w:rPr>
        <w:t>489 бап «</w:t>
      </w:r>
      <w:r w:rsidR="000B44FE">
        <w:rPr>
          <w:sz w:val="28"/>
          <w:szCs w:val="28"/>
          <w:lang w:val="kk-KZ"/>
        </w:rPr>
        <w:t>к</w:t>
      </w:r>
      <w:r w:rsidRPr="00885624">
        <w:rPr>
          <w:sz w:val="28"/>
          <w:szCs w:val="28"/>
          <w:lang w:val="kk-KZ"/>
        </w:rPr>
        <w:t xml:space="preserve">еден өкілдерінің тізіліміне енгізу шарттары»- </w:t>
      </w:r>
      <w:r w:rsidRPr="000B44FE">
        <w:rPr>
          <w:b/>
          <w:sz w:val="28"/>
          <w:szCs w:val="28"/>
          <w:lang w:val="kk-KZ"/>
        </w:rPr>
        <w:t>2 нысан бойынша 393 000 тг</w:t>
      </w:r>
      <w:r w:rsidR="000B44FE" w:rsidRPr="000B44FE">
        <w:rPr>
          <w:b/>
          <w:sz w:val="28"/>
          <w:szCs w:val="28"/>
          <w:lang w:val="kk-KZ"/>
        </w:rPr>
        <w:t>.</w:t>
      </w:r>
      <w:r w:rsidRPr="000B44FE">
        <w:rPr>
          <w:b/>
          <w:sz w:val="28"/>
          <w:szCs w:val="28"/>
          <w:lang w:val="kk-KZ"/>
        </w:rPr>
        <w:t xml:space="preserve">; </w:t>
      </w:r>
    </w:p>
    <w:p w:rsidR="00885624" w:rsidRPr="000B44FE" w:rsidRDefault="00885624" w:rsidP="0085378B">
      <w:pPr>
        <w:ind w:firstLine="708"/>
        <w:jc w:val="both"/>
        <w:rPr>
          <w:sz w:val="28"/>
          <w:szCs w:val="28"/>
          <w:lang w:val="kk-KZ"/>
        </w:rPr>
      </w:pPr>
      <w:r w:rsidRPr="000B44FE">
        <w:rPr>
          <w:sz w:val="28"/>
          <w:szCs w:val="28"/>
          <w:lang w:val="kk-KZ"/>
        </w:rPr>
        <w:t>Кедендік баждарды, салықтарды төлеу жөніндегі міндеттің орындалуын қамтамасыз ету үш тәсілмен орындалды:</w:t>
      </w:r>
    </w:p>
    <w:p w:rsidR="00885624" w:rsidRPr="002C068E" w:rsidRDefault="00885624" w:rsidP="00885624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  <w:lang w:val="kk-KZ"/>
        </w:rPr>
      </w:pPr>
      <w:r w:rsidRPr="002C068E">
        <w:rPr>
          <w:sz w:val="28"/>
          <w:szCs w:val="28"/>
          <w:lang w:val="kk-KZ"/>
        </w:rPr>
        <w:t xml:space="preserve">мемлекеттік кірістер органдарынның алдында сақтандыру ұйымдарының кедендік баждарды, салықтарды төлеу жөніндегі міндеттің орындалуын қамтамасыз ету туралы берген сақтандыру </w:t>
      </w:r>
      <w:r w:rsidR="00387258">
        <w:rPr>
          <w:sz w:val="28"/>
          <w:szCs w:val="28"/>
          <w:lang w:val="kk-KZ"/>
        </w:rPr>
        <w:t>шартымен</w:t>
      </w:r>
      <w:r w:rsidRPr="002C068E">
        <w:rPr>
          <w:sz w:val="28"/>
          <w:szCs w:val="28"/>
          <w:lang w:val="kk-KZ"/>
        </w:rPr>
        <w:t xml:space="preserve"> – </w:t>
      </w:r>
      <w:r w:rsidRPr="00606DBF">
        <w:rPr>
          <w:b/>
          <w:sz w:val="28"/>
          <w:szCs w:val="28"/>
          <w:lang w:val="kk-KZ"/>
        </w:rPr>
        <w:t>76 нысан бойынша 1 454 522 тг</w:t>
      </w:r>
      <w:r w:rsidR="00606DBF">
        <w:rPr>
          <w:sz w:val="28"/>
          <w:szCs w:val="28"/>
          <w:lang w:val="kk-KZ"/>
        </w:rPr>
        <w:t>.</w:t>
      </w:r>
      <w:r w:rsidRPr="002C068E">
        <w:rPr>
          <w:sz w:val="28"/>
          <w:szCs w:val="28"/>
          <w:lang w:val="kk-KZ"/>
        </w:rPr>
        <w:t>;</w:t>
      </w:r>
    </w:p>
    <w:p w:rsidR="00885624" w:rsidRPr="002C068E" w:rsidRDefault="00885624" w:rsidP="00885624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  <w:lang w:val="kk-KZ"/>
        </w:rPr>
      </w:pPr>
      <w:r w:rsidRPr="002C068E">
        <w:rPr>
          <w:sz w:val="28"/>
          <w:szCs w:val="28"/>
          <w:lang w:val="kk-KZ"/>
        </w:rPr>
        <w:t xml:space="preserve">банк кепілдігімен – </w:t>
      </w:r>
      <w:r w:rsidRPr="00606DBF">
        <w:rPr>
          <w:b/>
          <w:sz w:val="28"/>
          <w:szCs w:val="28"/>
          <w:lang w:val="kk-KZ"/>
        </w:rPr>
        <w:t>2 нысан бойынша 33 500 тг</w:t>
      </w:r>
      <w:r w:rsidR="00606DBF">
        <w:rPr>
          <w:sz w:val="28"/>
          <w:szCs w:val="28"/>
          <w:lang w:val="kk-KZ"/>
        </w:rPr>
        <w:t>.</w:t>
      </w:r>
      <w:r w:rsidRPr="002C068E">
        <w:rPr>
          <w:sz w:val="28"/>
          <w:szCs w:val="28"/>
          <w:lang w:val="kk-KZ"/>
        </w:rPr>
        <w:t>;</w:t>
      </w:r>
    </w:p>
    <w:p w:rsidR="00885624" w:rsidRPr="002C068E" w:rsidRDefault="00885624" w:rsidP="00885624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  <w:lang w:val="kk-KZ"/>
        </w:rPr>
      </w:pPr>
      <w:r w:rsidRPr="002C068E">
        <w:rPr>
          <w:sz w:val="28"/>
          <w:szCs w:val="28"/>
          <w:lang w:val="kk-KZ"/>
        </w:rPr>
        <w:t xml:space="preserve">ақшалай - </w:t>
      </w:r>
      <w:r w:rsidR="00606DBF" w:rsidRPr="00606DBF">
        <w:rPr>
          <w:b/>
          <w:sz w:val="28"/>
          <w:szCs w:val="28"/>
          <w:lang w:val="kk-KZ"/>
        </w:rPr>
        <w:t>8</w:t>
      </w:r>
      <w:r w:rsidRPr="00606DBF">
        <w:rPr>
          <w:b/>
          <w:sz w:val="28"/>
          <w:szCs w:val="28"/>
          <w:lang w:val="kk-KZ"/>
        </w:rPr>
        <w:t xml:space="preserve"> нысан бойынша 13 751 тг құрады;</w:t>
      </w:r>
    </w:p>
    <w:p w:rsidR="00885624" w:rsidRPr="0085378B" w:rsidRDefault="0085378B" w:rsidP="0085378B">
      <w:pPr>
        <w:spacing w:line="276" w:lineRule="auto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</w:t>
      </w:r>
      <w:r w:rsidRPr="0085378B">
        <w:rPr>
          <w:sz w:val="28"/>
          <w:szCs w:val="28"/>
          <w:lang w:val="kk-KZ"/>
        </w:rPr>
        <w:t>септік кезеңге</w:t>
      </w:r>
      <w:r>
        <w:rPr>
          <w:sz w:val="28"/>
          <w:szCs w:val="28"/>
          <w:lang w:val="kk-KZ"/>
        </w:rPr>
        <w:t xml:space="preserve"> </w:t>
      </w:r>
      <w:r w:rsidR="00885624" w:rsidRPr="0085378B">
        <w:rPr>
          <w:sz w:val="28"/>
          <w:szCs w:val="28"/>
          <w:lang w:val="kk-KZ"/>
        </w:rPr>
        <w:t xml:space="preserve">СЭҚ қатысушыларынан </w:t>
      </w:r>
      <w:r>
        <w:rPr>
          <w:sz w:val="28"/>
          <w:szCs w:val="28"/>
          <w:lang w:val="kk-KZ"/>
        </w:rPr>
        <w:t>к</w:t>
      </w:r>
      <w:r w:rsidRPr="002C068E">
        <w:rPr>
          <w:sz w:val="28"/>
          <w:szCs w:val="28"/>
          <w:lang w:val="kk-KZ"/>
        </w:rPr>
        <w:t>едендік баждарды, салықтарды төлеу жөніндегі міндеттің орындалуын қамтамасыз етуді тіркеу</w:t>
      </w:r>
      <w:r>
        <w:rPr>
          <w:sz w:val="28"/>
          <w:szCs w:val="28"/>
          <w:lang w:val="kk-KZ"/>
        </w:rPr>
        <w:t xml:space="preserve"> туралы</w:t>
      </w:r>
      <w:r w:rsidR="00885624" w:rsidRPr="0085378B">
        <w:rPr>
          <w:sz w:val="28"/>
          <w:szCs w:val="28"/>
          <w:lang w:val="kk-KZ"/>
        </w:rPr>
        <w:t xml:space="preserve"> және</w:t>
      </w:r>
      <w:r>
        <w:rPr>
          <w:sz w:val="28"/>
          <w:szCs w:val="28"/>
          <w:lang w:val="kk-KZ"/>
        </w:rPr>
        <w:t xml:space="preserve"> кедендік </w:t>
      </w:r>
      <w:r w:rsidRPr="0085378B">
        <w:rPr>
          <w:sz w:val="28"/>
          <w:szCs w:val="28"/>
          <w:lang w:val="kk-KZ"/>
        </w:rPr>
        <w:t>рәсім</w:t>
      </w:r>
      <w:r>
        <w:rPr>
          <w:sz w:val="28"/>
          <w:szCs w:val="28"/>
          <w:lang w:val="kk-KZ"/>
        </w:rPr>
        <w:t>дердің</w:t>
      </w:r>
      <w:r w:rsidRPr="0085378B">
        <w:rPr>
          <w:sz w:val="28"/>
          <w:szCs w:val="28"/>
          <w:lang w:val="kk-KZ"/>
        </w:rPr>
        <w:t xml:space="preserve"> аяқтау кезінде </w:t>
      </w:r>
      <w:r w:rsidR="00885624" w:rsidRPr="0085378B">
        <w:rPr>
          <w:sz w:val="28"/>
          <w:szCs w:val="28"/>
          <w:lang w:val="kk-KZ"/>
        </w:rPr>
        <w:t xml:space="preserve">кедендік баждарды, </w:t>
      </w:r>
      <w:r w:rsidR="00885624" w:rsidRPr="0085378B">
        <w:rPr>
          <w:sz w:val="28"/>
          <w:szCs w:val="28"/>
          <w:lang w:val="kk-KZ"/>
        </w:rPr>
        <w:lastRenderedPageBreak/>
        <w:t>салықтарды төлеу жөніндегі міндеттің орындалуын қамтамасыз ету соммасын қайтару  туралы 96 өтініш түсті.</w:t>
      </w:r>
    </w:p>
    <w:p w:rsidR="00885624" w:rsidRPr="002C068E" w:rsidRDefault="00885624" w:rsidP="00885624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kk-KZ"/>
        </w:rPr>
      </w:pPr>
      <w:r w:rsidRPr="0085378B">
        <w:rPr>
          <w:b/>
          <w:sz w:val="28"/>
          <w:szCs w:val="28"/>
          <w:lang w:val="kk-KZ"/>
        </w:rPr>
        <w:t>85 өтініш</w:t>
      </w:r>
      <w:r w:rsidRPr="002C068E">
        <w:rPr>
          <w:sz w:val="28"/>
          <w:szCs w:val="28"/>
          <w:lang w:val="kk-KZ"/>
        </w:rPr>
        <w:t xml:space="preserve"> 3 жұмыс күн ішінде тіркеліп және қамтамасыз ету нысаны берілді, сонымен бірге мемлекеттік қызмет көрсетілген туралы хабарлама жолданған болатын.</w:t>
      </w:r>
    </w:p>
    <w:p w:rsidR="00885624" w:rsidRPr="002C068E" w:rsidRDefault="00885624" w:rsidP="00885624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kk-KZ"/>
        </w:rPr>
      </w:pPr>
      <w:r w:rsidRPr="0085378B">
        <w:rPr>
          <w:b/>
          <w:sz w:val="28"/>
          <w:szCs w:val="28"/>
          <w:lang w:val="kk-KZ"/>
        </w:rPr>
        <w:t>6 өтініш</w:t>
      </w:r>
      <w:r w:rsidRPr="002C068E">
        <w:rPr>
          <w:sz w:val="28"/>
          <w:szCs w:val="28"/>
          <w:lang w:val="kk-KZ"/>
        </w:rPr>
        <w:t xml:space="preserve"> 10 жұмыс күн </w:t>
      </w:r>
      <w:r w:rsidR="00783047">
        <w:rPr>
          <w:sz w:val="28"/>
          <w:szCs w:val="28"/>
          <w:lang w:val="kk-KZ"/>
        </w:rPr>
        <w:t>ішінде</w:t>
      </w:r>
      <w:r w:rsidRPr="002C068E">
        <w:rPr>
          <w:sz w:val="28"/>
          <w:szCs w:val="28"/>
          <w:lang w:val="kk-KZ"/>
        </w:rPr>
        <w:t xml:space="preserve"> кедендік рәсімдер бойынша міндеттемелердің орындалуына байланысты қамтамасыз ету соммалары кері қайтарылды.</w:t>
      </w:r>
    </w:p>
    <w:p w:rsidR="00885624" w:rsidRPr="00783047" w:rsidRDefault="00783047" w:rsidP="00783047">
      <w:pPr>
        <w:spacing w:line="276" w:lineRule="auto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</w:t>
      </w:r>
      <w:r w:rsidR="00885624" w:rsidRPr="00783047">
        <w:rPr>
          <w:sz w:val="28"/>
          <w:szCs w:val="28"/>
          <w:lang w:val="kk-KZ"/>
        </w:rPr>
        <w:t>едендік баждарды, салықтарды төлеу жөніндегі мін</w:t>
      </w:r>
      <w:r>
        <w:rPr>
          <w:sz w:val="28"/>
          <w:szCs w:val="28"/>
          <w:lang w:val="kk-KZ"/>
        </w:rPr>
        <w:t xml:space="preserve">деттің орындалуын қамтамасыз етуді тіркеу туралы </w:t>
      </w:r>
      <w:r w:rsidRPr="006727E6">
        <w:rPr>
          <w:b/>
          <w:sz w:val="28"/>
          <w:szCs w:val="28"/>
          <w:lang w:val="kk-KZ"/>
        </w:rPr>
        <w:t>5 өтінішке</w:t>
      </w:r>
      <w:r w:rsidR="00885624" w:rsidRPr="0078304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негізделген </w:t>
      </w:r>
      <w:r w:rsidR="00885624" w:rsidRPr="00783047">
        <w:rPr>
          <w:sz w:val="28"/>
          <w:szCs w:val="28"/>
          <w:lang w:val="kk-KZ"/>
        </w:rPr>
        <w:t xml:space="preserve">бас тарту туралы </w:t>
      </w:r>
      <w:r>
        <w:rPr>
          <w:sz w:val="28"/>
          <w:szCs w:val="28"/>
          <w:lang w:val="kk-KZ"/>
        </w:rPr>
        <w:t xml:space="preserve">хат </w:t>
      </w:r>
      <w:r w:rsidR="00885624" w:rsidRPr="00783047">
        <w:rPr>
          <w:sz w:val="28"/>
          <w:szCs w:val="28"/>
          <w:lang w:val="kk-KZ"/>
        </w:rPr>
        <w:t>жолданған, оның ішінде:</w:t>
      </w:r>
    </w:p>
    <w:p w:rsidR="0092575C" w:rsidRPr="0092575C" w:rsidRDefault="0092575C" w:rsidP="0092575C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kk-KZ"/>
        </w:rPr>
      </w:pPr>
      <w:r w:rsidRPr="0092575C">
        <w:rPr>
          <w:sz w:val="28"/>
          <w:szCs w:val="28"/>
          <w:lang w:val="kk-KZ"/>
        </w:rPr>
        <w:t xml:space="preserve">СЭҚ қатысушысының </w:t>
      </w:r>
      <w:r w:rsidR="000722BF" w:rsidRPr="0092575C">
        <w:rPr>
          <w:b/>
          <w:sz w:val="28"/>
          <w:szCs w:val="28"/>
          <w:lang w:val="kk-KZ"/>
        </w:rPr>
        <w:t>1 өтініш</w:t>
      </w:r>
      <w:r w:rsidRPr="0092575C">
        <w:rPr>
          <w:b/>
          <w:sz w:val="28"/>
          <w:szCs w:val="28"/>
          <w:lang w:val="kk-KZ"/>
        </w:rPr>
        <w:t>інде</w:t>
      </w:r>
      <w:r w:rsidR="000722BF" w:rsidRPr="0092575C">
        <w:rPr>
          <w:sz w:val="28"/>
          <w:szCs w:val="28"/>
          <w:lang w:val="kk-KZ"/>
        </w:rPr>
        <w:t xml:space="preserve"> </w:t>
      </w:r>
      <w:r w:rsidR="00885624" w:rsidRPr="0092575C">
        <w:rPr>
          <w:sz w:val="28"/>
          <w:szCs w:val="28"/>
          <w:lang w:val="kk-KZ"/>
        </w:rPr>
        <w:t xml:space="preserve">(«Агро Берекет» ЖШС) </w:t>
      </w:r>
      <w:r w:rsidRPr="0092575C">
        <w:rPr>
          <w:sz w:val="28"/>
          <w:szCs w:val="28"/>
          <w:lang w:val="kk-KZ"/>
        </w:rPr>
        <w:t xml:space="preserve">аталған  </w:t>
      </w:r>
    </w:p>
    <w:p w:rsidR="00885624" w:rsidRPr="0092575C" w:rsidRDefault="00885624" w:rsidP="0092575C">
      <w:pPr>
        <w:jc w:val="both"/>
        <w:rPr>
          <w:sz w:val="28"/>
          <w:szCs w:val="28"/>
          <w:lang w:val="kk-KZ"/>
        </w:rPr>
      </w:pPr>
      <w:r w:rsidRPr="0092575C">
        <w:rPr>
          <w:sz w:val="28"/>
          <w:szCs w:val="28"/>
          <w:lang w:val="kk-KZ"/>
        </w:rPr>
        <w:t>СЭҚ қатысушысынан түскен хатына сәйкес</w:t>
      </w:r>
      <w:r w:rsidR="000722BF" w:rsidRPr="0092575C">
        <w:rPr>
          <w:sz w:val="28"/>
          <w:szCs w:val="28"/>
          <w:lang w:val="kk-KZ"/>
        </w:rPr>
        <w:t>,</w:t>
      </w:r>
      <w:r w:rsidRPr="0092575C">
        <w:rPr>
          <w:sz w:val="28"/>
          <w:szCs w:val="28"/>
          <w:lang w:val="kk-KZ"/>
        </w:rPr>
        <w:t xml:space="preserve"> сақтандыру шартын тіркеуден бас тартуы,</w:t>
      </w:r>
    </w:p>
    <w:p w:rsidR="00885624" w:rsidRPr="0092575C" w:rsidRDefault="0092575C" w:rsidP="0092575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Pr="0092575C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 xml:space="preserve"> </w:t>
      </w:r>
      <w:r w:rsidR="00396E64" w:rsidRPr="008E74ED">
        <w:rPr>
          <w:b/>
          <w:sz w:val="28"/>
          <w:szCs w:val="28"/>
          <w:lang w:val="kk-KZ"/>
        </w:rPr>
        <w:t>2 өтінішке,</w:t>
      </w:r>
      <w:r w:rsidR="00396E64" w:rsidRPr="008E74ED">
        <w:rPr>
          <w:sz w:val="28"/>
          <w:szCs w:val="28"/>
          <w:lang w:val="kk-KZ"/>
        </w:rPr>
        <w:t xml:space="preserve"> з</w:t>
      </w:r>
      <w:r w:rsidR="00885624" w:rsidRPr="008E74ED">
        <w:rPr>
          <w:sz w:val="28"/>
          <w:szCs w:val="28"/>
          <w:lang w:val="kk-KZ"/>
        </w:rPr>
        <w:t>аң басқармасының қорытындысына сәйкес</w:t>
      </w:r>
      <w:r w:rsidRPr="008E74ED">
        <w:rPr>
          <w:sz w:val="28"/>
          <w:szCs w:val="28"/>
          <w:lang w:val="kk-KZ"/>
        </w:rPr>
        <w:t>, сақтандыру шартын тіркеуден</w:t>
      </w:r>
      <w:r w:rsidR="00885624" w:rsidRPr="008E74ED">
        <w:rPr>
          <w:sz w:val="28"/>
          <w:szCs w:val="28"/>
          <w:lang w:val="kk-KZ"/>
        </w:rPr>
        <w:t xml:space="preserve"> бас тарту</w:t>
      </w:r>
      <w:r w:rsidRPr="008E74ED">
        <w:rPr>
          <w:sz w:val="28"/>
          <w:szCs w:val="28"/>
          <w:lang w:val="kk-KZ"/>
        </w:rPr>
        <w:t xml:space="preserve"> </w:t>
      </w:r>
      <w:r w:rsidR="00396E64" w:rsidRPr="008E74ED">
        <w:rPr>
          <w:sz w:val="28"/>
          <w:szCs w:val="28"/>
          <w:lang w:val="kk-KZ"/>
        </w:rPr>
        <w:t xml:space="preserve">туралы </w:t>
      </w:r>
      <w:r w:rsidRPr="008E74ED">
        <w:rPr>
          <w:sz w:val="28"/>
          <w:szCs w:val="28"/>
          <w:lang w:val="kk-KZ"/>
        </w:rPr>
        <w:t>шешім</w:t>
      </w:r>
      <w:r w:rsidR="006727E6" w:rsidRPr="008E74ED">
        <w:rPr>
          <w:sz w:val="28"/>
          <w:szCs w:val="28"/>
          <w:lang w:val="kk-KZ"/>
        </w:rPr>
        <w:t xml:space="preserve"> жолданған</w:t>
      </w:r>
      <w:r w:rsidR="00885624" w:rsidRPr="008E74ED">
        <w:rPr>
          <w:sz w:val="28"/>
          <w:szCs w:val="28"/>
          <w:lang w:val="kk-KZ"/>
        </w:rPr>
        <w:t xml:space="preserve"> (ТОО «SUPPLY&amp;DEMAND», ТОО «Food Expo Service);</w:t>
      </w:r>
    </w:p>
    <w:p w:rsidR="00885624" w:rsidRPr="006727E6" w:rsidRDefault="006727E6" w:rsidP="006727E6">
      <w:pPr>
        <w:jc w:val="both"/>
        <w:rPr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="00885624" w:rsidRPr="006727E6">
        <w:rPr>
          <w:sz w:val="28"/>
          <w:szCs w:val="28"/>
          <w:lang w:val="kk-KZ"/>
        </w:rPr>
        <w:t xml:space="preserve"> </w:t>
      </w:r>
      <w:r w:rsidRPr="006727E6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 xml:space="preserve">  </w:t>
      </w:r>
      <w:r w:rsidR="00885624" w:rsidRPr="006727E6">
        <w:rPr>
          <w:sz w:val="28"/>
          <w:szCs w:val="28"/>
          <w:lang w:val="kk-KZ"/>
        </w:rPr>
        <w:t xml:space="preserve">СЭҚ қатысушысының хаттың орындалуын тоқтату туралы </w:t>
      </w:r>
      <w:r>
        <w:rPr>
          <w:sz w:val="28"/>
          <w:szCs w:val="28"/>
          <w:lang w:val="kk-KZ"/>
        </w:rPr>
        <w:t xml:space="preserve">өтінішіне </w:t>
      </w:r>
      <w:r w:rsidR="00885624" w:rsidRPr="006727E6">
        <w:rPr>
          <w:sz w:val="28"/>
          <w:szCs w:val="28"/>
          <w:lang w:val="kk-KZ"/>
        </w:rPr>
        <w:t>сәйкес,</w:t>
      </w:r>
      <w:r w:rsidRPr="006727E6">
        <w:rPr>
          <w:sz w:val="28"/>
          <w:szCs w:val="28"/>
          <w:lang w:val="kk-KZ"/>
        </w:rPr>
        <w:t xml:space="preserve"> </w:t>
      </w:r>
      <w:r w:rsidRPr="006727E6">
        <w:rPr>
          <w:b/>
          <w:sz w:val="28"/>
          <w:szCs w:val="28"/>
          <w:lang w:val="kk-KZ"/>
        </w:rPr>
        <w:t>1 өтініш</w:t>
      </w:r>
      <w:r w:rsidRPr="006727E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орындалмай </w:t>
      </w:r>
      <w:r w:rsidRPr="006727E6">
        <w:rPr>
          <w:sz w:val="28"/>
          <w:szCs w:val="28"/>
          <w:lang w:val="kk-KZ"/>
        </w:rPr>
        <w:t>тоқтатылған,</w:t>
      </w:r>
      <w:r>
        <w:rPr>
          <w:lang w:val="kk-KZ"/>
        </w:rPr>
        <w:t xml:space="preserve"> </w:t>
      </w:r>
      <w:r w:rsidR="00885624" w:rsidRPr="006727E6">
        <w:rPr>
          <w:lang w:val="kk-KZ"/>
        </w:rPr>
        <w:t xml:space="preserve"> </w:t>
      </w:r>
    </w:p>
    <w:p w:rsidR="00885624" w:rsidRDefault="00885624" w:rsidP="006727E6">
      <w:pPr>
        <w:jc w:val="both"/>
        <w:rPr>
          <w:sz w:val="28"/>
          <w:szCs w:val="28"/>
          <w:lang w:val="kk-KZ"/>
        </w:rPr>
      </w:pPr>
      <w:r w:rsidRPr="006727E6">
        <w:rPr>
          <w:lang w:val="kk-KZ"/>
        </w:rPr>
        <w:t xml:space="preserve"> </w:t>
      </w:r>
      <w:r w:rsidR="006727E6">
        <w:rPr>
          <w:lang w:val="kk-KZ"/>
        </w:rPr>
        <w:t xml:space="preserve">      </w:t>
      </w:r>
      <w:r w:rsidR="006727E6" w:rsidRPr="006727E6">
        <w:rPr>
          <w:sz w:val="28"/>
          <w:szCs w:val="28"/>
          <w:lang w:val="kk-KZ"/>
        </w:rPr>
        <w:t>-</w:t>
      </w:r>
      <w:r w:rsidR="006727E6">
        <w:rPr>
          <w:sz w:val="28"/>
          <w:szCs w:val="28"/>
          <w:lang w:val="kk-KZ"/>
        </w:rPr>
        <w:t xml:space="preserve"> </w:t>
      </w:r>
      <w:r w:rsidRPr="006727E6">
        <w:rPr>
          <w:sz w:val="28"/>
          <w:szCs w:val="28"/>
          <w:lang w:val="kk-KZ"/>
        </w:rPr>
        <w:t xml:space="preserve">«Бештау Тас Құрылыс» ЖШС кедендік рәсімінің аяқталуына </w:t>
      </w:r>
      <w:r w:rsidR="006727E6">
        <w:rPr>
          <w:sz w:val="28"/>
          <w:szCs w:val="28"/>
          <w:lang w:val="kk-KZ"/>
        </w:rPr>
        <w:t>орай,</w:t>
      </w:r>
      <w:r w:rsidRPr="006727E6">
        <w:rPr>
          <w:sz w:val="28"/>
          <w:szCs w:val="28"/>
          <w:lang w:val="kk-KZ"/>
        </w:rPr>
        <w:t xml:space="preserve"> ақша қ</w:t>
      </w:r>
      <w:r w:rsidR="006727E6">
        <w:rPr>
          <w:sz w:val="28"/>
          <w:szCs w:val="28"/>
          <w:lang w:val="kk-KZ"/>
        </w:rPr>
        <w:t xml:space="preserve">аражатының қайтару туралы 1 өтініш түсіп, </w:t>
      </w:r>
      <w:r w:rsidRPr="006727E6">
        <w:rPr>
          <w:sz w:val="28"/>
          <w:szCs w:val="28"/>
          <w:lang w:val="kk-KZ"/>
        </w:rPr>
        <w:t xml:space="preserve"> өтініш нысанының </w:t>
      </w:r>
      <w:r w:rsidR="006727E6">
        <w:rPr>
          <w:sz w:val="28"/>
          <w:szCs w:val="28"/>
          <w:lang w:val="kk-KZ"/>
        </w:rPr>
        <w:t>сәйкестігінің келмеуі</w:t>
      </w:r>
      <w:r w:rsidRPr="006727E6">
        <w:rPr>
          <w:sz w:val="28"/>
          <w:szCs w:val="28"/>
          <w:lang w:val="kk-KZ"/>
        </w:rPr>
        <w:t>не және құжаттардың толық ұсын</w:t>
      </w:r>
      <w:r w:rsidR="00BE4344">
        <w:rPr>
          <w:sz w:val="28"/>
          <w:szCs w:val="28"/>
          <w:lang w:val="kk-KZ"/>
        </w:rPr>
        <w:t>ылмағандықтан</w:t>
      </w:r>
      <w:r w:rsidRPr="006727E6">
        <w:rPr>
          <w:sz w:val="28"/>
          <w:szCs w:val="28"/>
          <w:lang w:val="kk-KZ"/>
        </w:rPr>
        <w:t xml:space="preserve"> өтініш</w:t>
      </w:r>
      <w:r w:rsidR="009368A0">
        <w:rPr>
          <w:sz w:val="28"/>
          <w:szCs w:val="28"/>
          <w:lang w:val="kk-KZ"/>
        </w:rPr>
        <w:t>і</w:t>
      </w:r>
      <w:r w:rsidRPr="006727E6">
        <w:rPr>
          <w:sz w:val="28"/>
          <w:szCs w:val="28"/>
          <w:lang w:val="kk-KZ"/>
        </w:rPr>
        <w:t xml:space="preserve"> кері қайтарылған болатын.</w:t>
      </w:r>
    </w:p>
    <w:p w:rsidR="00885624" w:rsidRPr="00396E64" w:rsidRDefault="00396E64" w:rsidP="00396E64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="00885624" w:rsidRPr="00396E64">
        <w:rPr>
          <w:sz w:val="28"/>
          <w:szCs w:val="28"/>
          <w:lang w:val="kk-KZ"/>
        </w:rPr>
        <w:t xml:space="preserve">СЭҚ қатысушыларынан </w:t>
      </w:r>
      <w:r w:rsidR="009368A0" w:rsidRPr="00396E64">
        <w:rPr>
          <w:sz w:val="28"/>
          <w:szCs w:val="28"/>
          <w:lang w:val="kk-KZ"/>
        </w:rPr>
        <w:t xml:space="preserve">ЭҚАБЖ </w:t>
      </w:r>
      <w:r w:rsidR="009368A0">
        <w:rPr>
          <w:sz w:val="28"/>
          <w:szCs w:val="28"/>
          <w:lang w:val="kk-KZ"/>
        </w:rPr>
        <w:t>арқылы</w:t>
      </w:r>
      <w:r w:rsidR="009368A0" w:rsidRPr="00396E64">
        <w:rPr>
          <w:sz w:val="28"/>
          <w:szCs w:val="28"/>
          <w:lang w:val="kk-KZ"/>
        </w:rPr>
        <w:t xml:space="preserve"> тіркелген </w:t>
      </w:r>
      <w:r w:rsidR="00885624" w:rsidRPr="00396E64">
        <w:rPr>
          <w:sz w:val="28"/>
          <w:szCs w:val="28"/>
          <w:lang w:val="kk-KZ"/>
        </w:rPr>
        <w:t xml:space="preserve">«Кедендік баждарды, салықтарды төлеу жөніндегі міндеттің орындалуын қамтамасыз етуді тіркеу» </w:t>
      </w:r>
      <w:r w:rsidR="009368A0">
        <w:rPr>
          <w:sz w:val="28"/>
          <w:szCs w:val="28"/>
          <w:lang w:val="kk-KZ"/>
        </w:rPr>
        <w:t xml:space="preserve">бойынша </w:t>
      </w:r>
      <w:r w:rsidR="00885624" w:rsidRPr="00396E64">
        <w:rPr>
          <w:sz w:val="28"/>
          <w:szCs w:val="28"/>
          <w:lang w:val="kk-KZ"/>
        </w:rPr>
        <w:t>өтініштер дереу жүзеге асырылады.</w:t>
      </w:r>
    </w:p>
    <w:p w:rsidR="00885624" w:rsidRPr="00885624" w:rsidRDefault="00396E64" w:rsidP="00396E64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="00885624" w:rsidRPr="00885624">
        <w:rPr>
          <w:sz w:val="28"/>
          <w:szCs w:val="28"/>
          <w:lang w:val="kk-KZ"/>
        </w:rPr>
        <w:t>СЭҚ қатысушаларынан мемлекеттік қызмет көрсету сапасына байланысты шағымдар түскен жоқ.</w:t>
      </w:r>
    </w:p>
    <w:p w:rsidR="00885624" w:rsidRDefault="00396E64" w:rsidP="00396E64">
      <w:pPr>
        <w:pBdr>
          <w:bottom w:val="single" w:sz="12" w:space="1" w:color="auto"/>
        </w:pBd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="00885624" w:rsidRPr="002C068E">
        <w:rPr>
          <w:sz w:val="28"/>
          <w:szCs w:val="28"/>
          <w:lang w:val="kk-KZ"/>
        </w:rPr>
        <w:t>Ағымдағы жылдың есептік кезеңіңде</w:t>
      </w:r>
      <w:r w:rsidR="009368A0">
        <w:rPr>
          <w:sz w:val="28"/>
          <w:szCs w:val="28"/>
          <w:lang w:val="kk-KZ"/>
        </w:rPr>
        <w:t>,</w:t>
      </w:r>
      <w:r w:rsidR="00885624" w:rsidRPr="002C068E">
        <w:rPr>
          <w:sz w:val="28"/>
          <w:szCs w:val="28"/>
          <w:lang w:val="kk-KZ"/>
        </w:rPr>
        <w:t xml:space="preserve"> бөлім мамандарымен тұрақты негізінде мемлекеттік қызметті көрсету туралы түсіндіру және кеңестік жұмыстар жүргізіледі.</w:t>
      </w:r>
      <w:r w:rsidR="009368A0">
        <w:rPr>
          <w:sz w:val="28"/>
          <w:szCs w:val="28"/>
          <w:lang w:val="kk-KZ"/>
        </w:rPr>
        <w:t xml:space="preserve"> </w:t>
      </w:r>
      <w:r w:rsidR="00885624" w:rsidRPr="002C068E">
        <w:rPr>
          <w:sz w:val="28"/>
          <w:szCs w:val="28"/>
          <w:lang w:val="kk-KZ"/>
        </w:rPr>
        <w:t>Заңнамалық актілеріне өзгерістер еңг</w:t>
      </w:r>
      <w:r w:rsidR="009368A0">
        <w:rPr>
          <w:sz w:val="28"/>
          <w:szCs w:val="28"/>
          <w:lang w:val="kk-KZ"/>
        </w:rPr>
        <w:t>ізуіне қарай облыстық газеттерге</w:t>
      </w:r>
      <w:r w:rsidR="00885624" w:rsidRPr="002C068E">
        <w:rPr>
          <w:sz w:val="28"/>
          <w:szCs w:val="28"/>
          <w:lang w:val="kk-KZ"/>
        </w:rPr>
        <w:t>, МКД сайтына мақалалар жолданады және дөңгелек үстелдер жүргізіледі. Әр тоқсан сайын пресса өкілдерімен</w:t>
      </w:r>
      <w:r w:rsidR="009368A0">
        <w:rPr>
          <w:sz w:val="28"/>
          <w:szCs w:val="28"/>
          <w:lang w:val="kk-KZ"/>
        </w:rPr>
        <w:t xml:space="preserve">, </w:t>
      </w:r>
      <w:r w:rsidR="00885624" w:rsidRPr="002C068E">
        <w:rPr>
          <w:sz w:val="28"/>
          <w:szCs w:val="28"/>
          <w:lang w:val="kk-KZ"/>
        </w:rPr>
        <w:t xml:space="preserve">СЭҚ қатысушыларымен және басқа да мемлекеттік қызмет көрсетуді қолданатын мүдделі өкілдерінің қатысумен </w:t>
      </w:r>
      <w:r w:rsidR="009368A0">
        <w:rPr>
          <w:sz w:val="28"/>
          <w:szCs w:val="28"/>
          <w:lang w:val="kk-KZ"/>
        </w:rPr>
        <w:t xml:space="preserve">брифингтер жүргізіліп, </w:t>
      </w:r>
      <w:r w:rsidR="00885624" w:rsidRPr="002C068E">
        <w:rPr>
          <w:sz w:val="28"/>
          <w:szCs w:val="28"/>
          <w:lang w:val="kk-KZ"/>
        </w:rPr>
        <w:t>мемлекеттік қызмет көрсету туралы ақпараттар жеткізіл</w:t>
      </w:r>
      <w:r w:rsidR="009368A0">
        <w:rPr>
          <w:sz w:val="28"/>
          <w:szCs w:val="28"/>
          <w:lang w:val="kk-KZ"/>
        </w:rPr>
        <w:t>еді</w:t>
      </w:r>
      <w:r w:rsidR="00885624" w:rsidRPr="002C068E">
        <w:rPr>
          <w:sz w:val="28"/>
          <w:szCs w:val="28"/>
          <w:lang w:val="kk-KZ"/>
        </w:rPr>
        <w:t xml:space="preserve">, пікірталас процесінде қойылған сұрақтарға жауап қайтарылады. </w:t>
      </w:r>
      <w:bookmarkStart w:id="0" w:name="_GoBack"/>
      <w:bookmarkEnd w:id="0"/>
    </w:p>
    <w:sectPr w:rsidR="0088562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2C8" w:rsidRDefault="00A642C8" w:rsidP="00CD49F4">
      <w:r>
        <w:separator/>
      </w:r>
    </w:p>
  </w:endnote>
  <w:endnote w:type="continuationSeparator" w:id="0">
    <w:p w:rsidR="00A642C8" w:rsidRDefault="00A642C8" w:rsidP="00CD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2C8" w:rsidRDefault="00A642C8" w:rsidP="00CD49F4">
      <w:r>
        <w:separator/>
      </w:r>
    </w:p>
  </w:footnote>
  <w:footnote w:type="continuationSeparator" w:id="0">
    <w:p w:rsidR="00A642C8" w:rsidRDefault="00A642C8" w:rsidP="00CD4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9F4" w:rsidRDefault="00CD49F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92CD8" wp14:editId="708A3F2B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49F4" w:rsidRPr="00CD49F4" w:rsidRDefault="00CD49F4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18.10.2018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ҚАБЖ МО (7.21.2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CD49F4" w:rsidRPr="00CD49F4" w:rsidRDefault="00CD49F4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18.10.2018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ҚАБЖ МО (7.21.2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763E"/>
    <w:multiLevelType w:val="hybridMultilevel"/>
    <w:tmpl w:val="B1A8F0EE"/>
    <w:lvl w:ilvl="0" w:tplc="2F7CF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B3E81"/>
    <w:multiLevelType w:val="hybridMultilevel"/>
    <w:tmpl w:val="4E56C7A2"/>
    <w:lvl w:ilvl="0" w:tplc="2F7CF2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11"/>
    <w:rsid w:val="000722BF"/>
    <w:rsid w:val="000B44FE"/>
    <w:rsid w:val="002C068E"/>
    <w:rsid w:val="00387258"/>
    <w:rsid w:val="00396E64"/>
    <w:rsid w:val="003D5A8D"/>
    <w:rsid w:val="005F3F29"/>
    <w:rsid w:val="00606DBF"/>
    <w:rsid w:val="0061312C"/>
    <w:rsid w:val="006727E6"/>
    <w:rsid w:val="00783047"/>
    <w:rsid w:val="007F6EDC"/>
    <w:rsid w:val="0085378B"/>
    <w:rsid w:val="00885624"/>
    <w:rsid w:val="008E74ED"/>
    <w:rsid w:val="0091277B"/>
    <w:rsid w:val="0092575C"/>
    <w:rsid w:val="009368A0"/>
    <w:rsid w:val="00A642C8"/>
    <w:rsid w:val="00AF0224"/>
    <w:rsid w:val="00BE4344"/>
    <w:rsid w:val="00CD49F4"/>
    <w:rsid w:val="00D734DB"/>
    <w:rsid w:val="00F01A11"/>
    <w:rsid w:val="00F2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6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49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4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D49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49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6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49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4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D49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49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Бестерекова Айдана Куанышовна</dc:creator>
  <cp:keywords/>
  <dc:description/>
  <cp:lastModifiedBy>Калимов Нариман Бауржанович</cp:lastModifiedBy>
  <cp:revision>3</cp:revision>
  <dcterms:created xsi:type="dcterms:W3CDTF">2018-10-18T03:55:00Z</dcterms:created>
  <dcterms:modified xsi:type="dcterms:W3CDTF">2018-10-18T03:55:00Z</dcterms:modified>
</cp:coreProperties>
</file>