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C" w:rsidRPr="00E85B6A" w:rsidRDefault="00A87D0C" w:rsidP="00B25430">
      <w:pPr>
        <w:jc w:val="both"/>
        <w:rPr>
          <w:b/>
        </w:rPr>
      </w:pPr>
      <w:r w:rsidRPr="00E85B6A">
        <w:rPr>
          <w:rStyle w:val="title-news"/>
          <w:b/>
        </w:rPr>
        <w:t>О порядке легализации имущества в Казахстане</w:t>
      </w:r>
      <w:r w:rsidRPr="00E85B6A">
        <w:rPr>
          <w:b/>
        </w:rPr>
        <w:t xml:space="preserve"> </w:t>
      </w:r>
    </w:p>
    <w:p w:rsidR="00A87D0C" w:rsidRDefault="00A87D0C" w:rsidP="000D63AE">
      <w:pPr>
        <w:pStyle w:val="a3"/>
        <w:jc w:val="both"/>
      </w:pPr>
      <w:r>
        <w:t>Таким образом, государство в формате программы «Легализация 2014» проводит разовую акцию, которая призвана помочь всем желающим законно легализовать свое имущество,  в том числе и деньги, ранее выведенные из легального экономического оборота.</w:t>
      </w:r>
    </w:p>
    <w:p w:rsidR="00A87D0C" w:rsidRDefault="00A87D0C" w:rsidP="00B25430">
      <w:pPr>
        <w:pStyle w:val="rtejustify"/>
        <w:jc w:val="both"/>
      </w:pPr>
      <w:r>
        <w:t>В изданном законе четко прописан перечень имущества, которое может быть легализовано. К нему относятся: деньги, ценные бумаги, доля участия в уставном капитале юридических лиц, недвижимое имущество, здания, находящиеся на территории Казахстана, соответствующие строительным нормам и правилам, а также недвижимое имущество, находящееся за пределами республики.</w:t>
      </w:r>
    </w:p>
    <w:p w:rsidR="00A87D0C" w:rsidRDefault="00A87D0C" w:rsidP="00B25430">
      <w:pPr>
        <w:pStyle w:val="rtejustify"/>
        <w:jc w:val="both"/>
      </w:pPr>
      <w:r>
        <w:t>Однако не все вышеперечисленное может быть легализовано. Это относится к такому имуществу и деньгам, если они были приобретены в результате совершенных преступлений против прав, свобод человека, и государства,  коррупционных правонарушений и преступлений, а также незаконного изготовления поддельных денег, ценных бумаг и документов.</w:t>
      </w:r>
    </w:p>
    <w:p w:rsidR="00A87D0C" w:rsidRDefault="00A87D0C" w:rsidP="00B25430">
      <w:pPr>
        <w:pStyle w:val="rtejustify"/>
        <w:jc w:val="both"/>
      </w:pPr>
      <w:r>
        <w:t>Не будет также подлежать легализации имущество права, на которое оспариваются в судебном порядке либо не допускаются законодательно. Сюда также относятся деньги, полученные в качестве кредитов, имущество, подлежащее передаче в пользу государства, жилые и нежилые помещения в объектах недвижимости, завершение строительства которых было осуществлено за счет бюджетных средств.  </w:t>
      </w:r>
    </w:p>
    <w:p w:rsidR="00A87D0C" w:rsidRDefault="00A87D0C" w:rsidP="00B25430">
      <w:pPr>
        <w:pStyle w:val="rtejustify"/>
        <w:jc w:val="both"/>
      </w:pPr>
      <w:r>
        <w:t xml:space="preserve">В Комиссии при </w:t>
      </w:r>
      <w:proofErr w:type="spellStart"/>
      <w:r>
        <w:t>акиматах</w:t>
      </w:r>
      <w:proofErr w:type="spellEnd"/>
      <w:r>
        <w:t xml:space="preserve"> граждане обращаются по вопросу легализации неоформленного должным образом недвижимого имущества, находящегося на территории Казахстана, представив соответствующее заявление и перечень законодательно установленных документов.</w:t>
      </w:r>
    </w:p>
    <w:p w:rsidR="00A87D0C" w:rsidRDefault="00A87D0C" w:rsidP="00B25430">
      <w:pPr>
        <w:pStyle w:val="rtejustify"/>
        <w:jc w:val="both"/>
      </w:pPr>
      <w:r>
        <w:t>Все остальное имущество (деньги, ценные бумаги, доли участия в юридических лицах, недвижимое имущество), находящееся как на территории Казахстана, так и за его пределами, можно будет легализовать, обратившись в органы государственных доходов по месту жительства, представив соответствующую декларацию и перечень законодательно установленных документов.</w:t>
      </w:r>
    </w:p>
    <w:p w:rsidR="00A87D0C" w:rsidRDefault="00A87D0C" w:rsidP="00B25430">
      <w:pPr>
        <w:pStyle w:val="rtejustify"/>
        <w:jc w:val="both"/>
      </w:pPr>
      <w:r>
        <w:t>Деньги можно узаконить двумя способами.</w:t>
      </w:r>
    </w:p>
    <w:p w:rsidR="00A87D0C" w:rsidRDefault="00A87D0C" w:rsidP="00B25430">
      <w:pPr>
        <w:pStyle w:val="rtejustify"/>
        <w:jc w:val="both"/>
      </w:pPr>
      <w:r>
        <w:t>Первый: Показать их через банковские счета и использовать на любые свои нужды, например: вложить в бизнес, купить недвижимость и т.д., и, наконец, просто снять. Причем все это будет производиться без уплаты 10%-</w:t>
      </w:r>
      <w:proofErr w:type="spellStart"/>
      <w:r>
        <w:t>го</w:t>
      </w:r>
      <w:proofErr w:type="spellEnd"/>
      <w:r>
        <w:t xml:space="preserve"> сбора.</w:t>
      </w:r>
    </w:p>
    <w:p w:rsidR="00A87D0C" w:rsidRDefault="00A87D0C" w:rsidP="00B25430">
      <w:pPr>
        <w:pStyle w:val="rtejustify"/>
        <w:jc w:val="both"/>
      </w:pPr>
      <w:r>
        <w:t>Второй способ: Легализовать деньги, находящиеся за рубежом или в наличном обороте, в заявительной форме, не показывая их на банковских счетах. Но при этом уплачивается в бюджет 10%-</w:t>
      </w:r>
      <w:proofErr w:type="spellStart"/>
      <w:r>
        <w:t>ый</w:t>
      </w:r>
      <w:proofErr w:type="spellEnd"/>
      <w:r>
        <w:t xml:space="preserve"> сбор.</w:t>
      </w:r>
    </w:p>
    <w:p w:rsidR="00A87D0C" w:rsidRDefault="00A87D0C" w:rsidP="00B25430">
      <w:pPr>
        <w:pStyle w:val="rtejustify"/>
        <w:jc w:val="both"/>
      </w:pPr>
      <w:r>
        <w:t>Следует обратить внимание на тот факт, что легализация денежных сре</w:t>
      </w:r>
      <w:proofErr w:type="gramStart"/>
      <w:r>
        <w:t>дств  пр</w:t>
      </w:r>
      <w:proofErr w:type="gramEnd"/>
      <w:r>
        <w:t>изнается незаконной, если, к примеру, выяснится, что они были получены в результате совершения преступлений.</w:t>
      </w:r>
    </w:p>
    <w:p w:rsidR="00A87D0C" w:rsidRDefault="00A87D0C" w:rsidP="00B25430">
      <w:pPr>
        <w:pStyle w:val="rtejustify"/>
        <w:jc w:val="both"/>
      </w:pPr>
      <w:r>
        <w:t xml:space="preserve">Все желающие легализовать свое имущество и деньги могут не беспокоиться за их сохранность и возможное обложение подоходным налогом. Законом предусмотрено, что </w:t>
      </w:r>
      <w:r>
        <w:lastRenderedPageBreak/>
        <w:t>они не будут признаваться в качестве дохода, а деньги в свою очередь будут защищены законодательством Республики Казахстан об обязательном гарантировании депозитов.</w:t>
      </w:r>
    </w:p>
    <w:p w:rsidR="00A87D0C" w:rsidRDefault="00A87D0C" w:rsidP="00B25430">
      <w:pPr>
        <w:pStyle w:val="rtejustify"/>
        <w:jc w:val="both"/>
      </w:pPr>
      <w:r>
        <w:t>Также необходимо обратить внимание, что данным Законом предусмотрена важная гарантия, касательно информации, получаемой государственными органами или должностными лицами в процессе легализации, которая не может быть использована для того, чтобы преследовать кого-то в уголовном или в административном порядке.</w:t>
      </w:r>
    </w:p>
    <w:p w:rsidR="00A87D0C" w:rsidRDefault="00A87D0C" w:rsidP="00B25430">
      <w:pPr>
        <w:pStyle w:val="rtejustify"/>
        <w:jc w:val="both"/>
      </w:pPr>
      <w:r>
        <w:t>Реализация государственной программы «Легализация 2014»  начинается 1 сентября 2014 года и продолжится до 31 декабря 2016 года.</w:t>
      </w:r>
      <w:bookmarkStart w:id="0" w:name="_GoBack"/>
      <w:bookmarkEnd w:id="0"/>
    </w:p>
    <w:sectPr w:rsidR="00A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C"/>
    <w:rsid w:val="000D63AE"/>
    <w:rsid w:val="002E1977"/>
    <w:rsid w:val="006B1587"/>
    <w:rsid w:val="0074215E"/>
    <w:rsid w:val="009406FD"/>
    <w:rsid w:val="00A82DA7"/>
    <w:rsid w:val="00A87D0C"/>
    <w:rsid w:val="00B25430"/>
    <w:rsid w:val="00E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A87D0C"/>
  </w:style>
  <w:style w:type="paragraph" w:styleId="a3">
    <w:name w:val="Normal (Web)"/>
    <w:basedOn w:val="a"/>
    <w:uiPriority w:val="99"/>
    <w:unhideWhenUsed/>
    <w:rsid w:val="00A87D0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7D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A87D0C"/>
  </w:style>
  <w:style w:type="paragraph" w:styleId="a3">
    <w:name w:val="Normal (Web)"/>
    <w:basedOn w:val="a"/>
    <w:uiPriority w:val="99"/>
    <w:unhideWhenUsed/>
    <w:rsid w:val="00A87D0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7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Калимов Нариман Бауржанович</cp:lastModifiedBy>
  <cp:revision>3</cp:revision>
  <dcterms:created xsi:type="dcterms:W3CDTF">2016-03-25T03:58:00Z</dcterms:created>
  <dcterms:modified xsi:type="dcterms:W3CDTF">2016-03-25T03:59:00Z</dcterms:modified>
</cp:coreProperties>
</file>