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23" w:rsidRDefault="00513423" w:rsidP="00513423"/>
    <w:p w:rsidR="00605660" w:rsidRDefault="00605660" w:rsidP="00605660">
      <w:pPr>
        <w:spacing w:line="276" w:lineRule="auto"/>
        <w:jc w:val="center"/>
        <w:rPr>
          <w:b/>
          <w:sz w:val="28"/>
          <w:szCs w:val="28"/>
          <w:lang w:val="kk-KZ"/>
        </w:rPr>
      </w:pPr>
    </w:p>
    <w:p w:rsidR="00514C64" w:rsidRPr="00605660" w:rsidRDefault="00514C64" w:rsidP="00605660">
      <w:pPr>
        <w:spacing w:line="276" w:lineRule="auto"/>
        <w:jc w:val="center"/>
        <w:rPr>
          <w:b/>
          <w:sz w:val="28"/>
          <w:szCs w:val="28"/>
          <w:lang w:val="kk-KZ"/>
        </w:rPr>
      </w:pPr>
      <w:r w:rsidRPr="00605660">
        <w:rPr>
          <w:b/>
          <w:sz w:val="28"/>
          <w:szCs w:val="28"/>
          <w:lang w:val="kk-KZ"/>
        </w:rPr>
        <w:t xml:space="preserve">Еуразиялық экономикалық одақтың </w:t>
      </w:r>
    </w:p>
    <w:p w:rsidR="00514C64" w:rsidRPr="00605660" w:rsidRDefault="00514C64" w:rsidP="00605660">
      <w:pPr>
        <w:spacing w:line="276" w:lineRule="auto"/>
        <w:jc w:val="center"/>
        <w:rPr>
          <w:b/>
          <w:sz w:val="28"/>
          <w:szCs w:val="28"/>
          <w:lang w:val="kk-KZ"/>
        </w:rPr>
      </w:pPr>
      <w:r w:rsidRPr="00605660">
        <w:rPr>
          <w:b/>
          <w:sz w:val="28"/>
          <w:szCs w:val="28"/>
          <w:lang w:val="kk-KZ"/>
        </w:rPr>
        <w:t xml:space="preserve">Сыртқы экономикалық қызметінің Тауар номенклатурасына сәйкес тауарларды жіктеу бойынша алдын ала шешім қабылдау </w:t>
      </w:r>
    </w:p>
    <w:p w:rsidR="00514C64" w:rsidRPr="00605660" w:rsidRDefault="00514C64" w:rsidP="00605660">
      <w:pPr>
        <w:spacing w:line="276" w:lineRule="auto"/>
        <w:jc w:val="center"/>
        <w:rPr>
          <w:b/>
          <w:sz w:val="28"/>
          <w:szCs w:val="28"/>
          <w:lang w:val="kk-KZ"/>
        </w:rPr>
      </w:pPr>
      <w:r w:rsidRPr="00605660">
        <w:rPr>
          <w:b/>
          <w:sz w:val="28"/>
          <w:szCs w:val="28"/>
          <w:lang w:val="kk-KZ"/>
        </w:rPr>
        <w:t>тәртібі туралы түсіндірме</w:t>
      </w:r>
    </w:p>
    <w:p w:rsidR="00514C64" w:rsidRDefault="00514C64" w:rsidP="00605660">
      <w:pPr>
        <w:spacing w:line="276" w:lineRule="auto"/>
        <w:jc w:val="center"/>
        <w:rPr>
          <w:b/>
          <w:sz w:val="28"/>
          <w:szCs w:val="28"/>
          <w:lang w:val="kk-KZ"/>
        </w:rPr>
      </w:pPr>
    </w:p>
    <w:p w:rsidR="00605660" w:rsidRPr="00605660" w:rsidRDefault="00605660" w:rsidP="00605660">
      <w:pPr>
        <w:spacing w:line="276" w:lineRule="auto"/>
        <w:jc w:val="center"/>
        <w:rPr>
          <w:b/>
          <w:sz w:val="28"/>
          <w:szCs w:val="28"/>
          <w:lang w:val="kk-KZ"/>
        </w:rPr>
      </w:pPr>
    </w:p>
    <w:p w:rsidR="00514C64" w:rsidRPr="00605660" w:rsidRDefault="00514C64" w:rsidP="00605660">
      <w:pPr>
        <w:spacing w:line="276" w:lineRule="auto"/>
        <w:ind w:firstLine="708"/>
        <w:jc w:val="both"/>
        <w:rPr>
          <w:sz w:val="28"/>
          <w:szCs w:val="28"/>
          <w:lang w:val="kk-KZ"/>
        </w:rPr>
      </w:pPr>
      <w:r w:rsidRPr="00605660">
        <w:rPr>
          <w:sz w:val="28"/>
          <w:szCs w:val="28"/>
          <w:lang w:val="kk-KZ"/>
        </w:rPr>
        <w:t>Тауарларды жіктеу, қаралып отырған тауарды СЭҚ ТН сәйкес тауарды белгілі бір тауар позициясына, субпозиция мен подсубпозициясына кезеңмен жатқызу болып табылады.</w:t>
      </w:r>
    </w:p>
    <w:p w:rsidR="00514C64" w:rsidRPr="00605660" w:rsidRDefault="00514C64" w:rsidP="00605660">
      <w:pPr>
        <w:spacing w:line="276" w:lineRule="auto"/>
        <w:jc w:val="both"/>
        <w:rPr>
          <w:sz w:val="28"/>
          <w:szCs w:val="28"/>
          <w:lang w:val="kk-KZ"/>
        </w:rPr>
      </w:pPr>
      <w:r w:rsidRPr="00605660">
        <w:rPr>
          <w:sz w:val="28"/>
          <w:szCs w:val="28"/>
          <w:lang w:val="kk-KZ"/>
        </w:rPr>
        <w:t>Тауарларды жіктеу төмендегі басты белгілерден тұрады:</w:t>
      </w:r>
    </w:p>
    <w:p w:rsidR="00514C64" w:rsidRPr="00605660" w:rsidRDefault="00514C64" w:rsidP="00605660">
      <w:pPr>
        <w:pStyle w:val="a5"/>
        <w:numPr>
          <w:ilvl w:val="0"/>
          <w:numId w:val="1"/>
        </w:numPr>
        <w:spacing w:after="0"/>
        <w:jc w:val="both"/>
        <w:rPr>
          <w:rFonts w:ascii="Times New Roman" w:hAnsi="Times New Roman" w:cs="Times New Roman"/>
          <w:sz w:val="28"/>
          <w:szCs w:val="28"/>
          <w:lang w:val="kk-KZ"/>
        </w:rPr>
      </w:pPr>
      <w:r w:rsidRPr="00605660">
        <w:rPr>
          <w:rFonts w:ascii="Times New Roman" w:hAnsi="Times New Roman" w:cs="Times New Roman"/>
          <w:sz w:val="28"/>
          <w:szCs w:val="28"/>
          <w:lang w:val="kk-KZ"/>
        </w:rPr>
        <w:t>Тауар атқаратын қызметтер;</w:t>
      </w:r>
    </w:p>
    <w:p w:rsidR="00514C64" w:rsidRPr="00605660" w:rsidRDefault="00514C64" w:rsidP="00605660">
      <w:pPr>
        <w:pStyle w:val="a5"/>
        <w:numPr>
          <w:ilvl w:val="0"/>
          <w:numId w:val="1"/>
        </w:numPr>
        <w:spacing w:after="0"/>
        <w:jc w:val="both"/>
        <w:rPr>
          <w:rFonts w:ascii="Times New Roman" w:hAnsi="Times New Roman" w:cs="Times New Roman"/>
          <w:sz w:val="28"/>
          <w:szCs w:val="28"/>
          <w:lang w:val="kk-KZ"/>
        </w:rPr>
      </w:pPr>
      <w:r w:rsidRPr="00605660">
        <w:rPr>
          <w:rFonts w:ascii="Times New Roman" w:hAnsi="Times New Roman" w:cs="Times New Roman"/>
          <w:sz w:val="28"/>
          <w:szCs w:val="28"/>
          <w:lang w:val="kk-KZ"/>
        </w:rPr>
        <w:t>Тауардың жасалған материалдары.</w:t>
      </w:r>
    </w:p>
    <w:p w:rsidR="00514C64" w:rsidRPr="00605660" w:rsidRDefault="00514C64" w:rsidP="00605660">
      <w:pPr>
        <w:spacing w:line="276" w:lineRule="auto"/>
        <w:ind w:firstLine="360"/>
        <w:jc w:val="both"/>
        <w:rPr>
          <w:sz w:val="28"/>
          <w:szCs w:val="28"/>
          <w:lang w:val="kk-KZ"/>
        </w:rPr>
      </w:pPr>
      <w:r w:rsidRPr="00605660">
        <w:rPr>
          <w:sz w:val="28"/>
          <w:szCs w:val="28"/>
          <w:lang w:val="kk-KZ"/>
        </w:rPr>
        <w:t>Осыған орай, тауарларды жіктеу барысында СЭҚ ТН талдаудың басты ережелеріне (ТБЕ) және тарауға ескертпелерге, топтарға (соның ішінде тауарлық позицияларға және субпозицияларға ескертпелерге), сондай-ақ спецификалық жіктеу мәселелерін түсіндіретін қосымша түсіндірмелерге сәйкес, олардың өңдеу дәрежесін есептегенде тауарды бірыңғай подсубпозицияға орналастыру тәртібі сақталады.</w:t>
      </w:r>
    </w:p>
    <w:p w:rsidR="00514C64" w:rsidRPr="00605660" w:rsidRDefault="00514C64" w:rsidP="00605660">
      <w:pPr>
        <w:spacing w:line="276" w:lineRule="auto"/>
        <w:ind w:firstLine="360"/>
        <w:jc w:val="both"/>
        <w:rPr>
          <w:sz w:val="28"/>
          <w:szCs w:val="28"/>
          <w:lang w:val="kk-KZ"/>
        </w:rPr>
      </w:pPr>
      <w:r w:rsidRPr="00605660">
        <w:rPr>
          <w:sz w:val="28"/>
          <w:szCs w:val="28"/>
          <w:lang w:val="kk-KZ"/>
        </w:rPr>
        <w:t xml:space="preserve">ЕАЭО СЭҚ ТН сәйкес тауарларды жіктеу бойынша алдын ала шешім кеден органдарымен ҚР Қаржы министрлігінің 2018 жылғы 16 ақпандағы № 200 Бұйрығымен бекітілген үлгісіне сәйкес тұлғамен ұсынылған өтініші бойынша қабылданады. </w:t>
      </w:r>
    </w:p>
    <w:p w:rsidR="00514C64" w:rsidRPr="00605660" w:rsidRDefault="00514C64" w:rsidP="00605660">
      <w:pPr>
        <w:spacing w:line="276" w:lineRule="auto"/>
        <w:ind w:firstLine="360"/>
        <w:jc w:val="both"/>
        <w:rPr>
          <w:sz w:val="28"/>
          <w:szCs w:val="28"/>
          <w:lang w:val="kk-KZ"/>
        </w:rPr>
      </w:pPr>
      <w:r w:rsidRPr="00605660">
        <w:rPr>
          <w:sz w:val="28"/>
          <w:szCs w:val="28"/>
          <w:lang w:val="kk-KZ"/>
        </w:rPr>
        <w:t>Тауарларды жіктеу бойынша алдын ала шешім қабыл туралы өтініш, тауарлардың саудалық атауын, фирмалық атауын (тауарлық белгісін), басты техникалық, саудалық сипаттамаларын және тауарды дұрыс жіктеуге көмектесетін басқа да ақпараттарды және де тауарларды жіктеу бойынша алдын ала шешім үшін төленетін кедендік алымдар туралы ақпаратты қамтуы қажет.</w:t>
      </w:r>
    </w:p>
    <w:p w:rsidR="00514C64" w:rsidRPr="00605660" w:rsidRDefault="00514C64" w:rsidP="00605660">
      <w:pPr>
        <w:spacing w:line="276" w:lineRule="auto"/>
        <w:jc w:val="both"/>
        <w:rPr>
          <w:sz w:val="28"/>
          <w:szCs w:val="28"/>
          <w:lang w:val="kk-KZ"/>
        </w:rPr>
      </w:pPr>
      <w:r w:rsidRPr="00605660">
        <w:rPr>
          <w:sz w:val="28"/>
          <w:szCs w:val="28"/>
          <w:lang w:val="kk-KZ"/>
        </w:rPr>
        <w:tab/>
        <w:t xml:space="preserve">Тауарларды жіктеу бойынша алдын ала шешім үшін төленетін кедендік алымдар Қазақстан Республикасы Үкіметінің 2018 жылғы 5 сәуірдегі № 171 Қаулысы бойынша </w:t>
      </w:r>
      <w:r w:rsidRPr="00605660">
        <w:rPr>
          <w:b/>
          <w:sz w:val="28"/>
          <w:szCs w:val="28"/>
          <w:lang w:val="kk-KZ"/>
        </w:rPr>
        <w:t>32000 (отыз екі мың)</w:t>
      </w:r>
      <w:r w:rsidRPr="00605660">
        <w:rPr>
          <w:sz w:val="28"/>
          <w:szCs w:val="28"/>
          <w:lang w:val="kk-KZ"/>
        </w:rPr>
        <w:t xml:space="preserve">  теңгені құрайды.</w:t>
      </w:r>
    </w:p>
    <w:p w:rsidR="00514C64" w:rsidRPr="00605660" w:rsidRDefault="00514C64" w:rsidP="00605660">
      <w:pPr>
        <w:spacing w:line="276" w:lineRule="auto"/>
        <w:jc w:val="both"/>
        <w:rPr>
          <w:sz w:val="28"/>
          <w:szCs w:val="28"/>
          <w:lang w:val="kk-KZ"/>
        </w:rPr>
      </w:pPr>
      <w:r w:rsidRPr="00605660">
        <w:rPr>
          <w:sz w:val="28"/>
          <w:szCs w:val="28"/>
          <w:lang w:val="kk-KZ"/>
        </w:rPr>
        <w:tab/>
        <w:t>Тауарларды жіктеу бойынша алдын ала шешім қабылдау туралы қағаз жүзінде ұсынылған өтінішке қосымша тауарларды жіктеу бойынша алдын ала шешім үшін төленетін кедендік алымдар туралы құжаттың көшірмесі ұсынылады.</w:t>
      </w:r>
    </w:p>
    <w:p w:rsidR="00514C64" w:rsidRPr="00605660" w:rsidRDefault="00514C64" w:rsidP="00605660">
      <w:pPr>
        <w:spacing w:line="276" w:lineRule="auto"/>
        <w:ind w:firstLine="360"/>
        <w:jc w:val="both"/>
        <w:rPr>
          <w:sz w:val="28"/>
          <w:szCs w:val="28"/>
          <w:lang w:val="kk-KZ"/>
        </w:rPr>
      </w:pPr>
      <w:r w:rsidRPr="00605660">
        <w:rPr>
          <w:sz w:val="28"/>
          <w:szCs w:val="28"/>
          <w:lang w:val="kk-KZ"/>
        </w:rPr>
        <w:t xml:space="preserve">Алдын ала шешім, өтініш түсіп, тіркелген күннен бастап 20 жұмыс күні ішінде қабылданады. Өтініш берушімен ұсынылған құжаттар тауарларды </w:t>
      </w:r>
      <w:r w:rsidRPr="00605660">
        <w:rPr>
          <w:sz w:val="28"/>
          <w:szCs w:val="28"/>
          <w:lang w:val="kk-KZ"/>
        </w:rPr>
        <w:lastRenderedPageBreak/>
        <w:t>жіктеу бойынша алдын ала шешім қабылдау үшін жеткіліксіз немесе толық ұсынбаған жағдайда, кеден органы он жұмыс күнінен кешіктірмей қосымша құжаттарды ұсыну туралы хатты өтініш берушіге жолдайды.</w:t>
      </w:r>
    </w:p>
    <w:p w:rsidR="00514C64" w:rsidRPr="00605660" w:rsidRDefault="00514C64" w:rsidP="00605660">
      <w:pPr>
        <w:spacing w:line="276" w:lineRule="auto"/>
        <w:ind w:firstLine="360"/>
        <w:jc w:val="both"/>
        <w:rPr>
          <w:sz w:val="28"/>
          <w:szCs w:val="28"/>
          <w:lang w:val="kk-KZ"/>
        </w:rPr>
      </w:pPr>
      <w:r w:rsidRPr="00605660">
        <w:rPr>
          <w:sz w:val="28"/>
          <w:szCs w:val="28"/>
          <w:lang w:val="kk-KZ"/>
        </w:rPr>
        <w:t xml:space="preserve">Сұратылған қосымша ақпараттар мерзімінде ұсынылмаған немесе ұсынылған ақпарат тауарларды жіктеу бойынша алдын ала шешім қабылдау үшін қажетті мәлеметке сәйкес келмесе, кеден органы тауарларды жіктеу бойынша алдын ала шешім қабылдаудан бас тартады және бас тарту себебін көрсете отырып өтініш берушіні хабарландырады. Бірақ тауарларды жіктеу бойынша </w:t>
      </w:r>
      <w:r w:rsidRPr="00605660">
        <w:rPr>
          <w:b/>
          <w:sz w:val="28"/>
          <w:szCs w:val="28"/>
          <w:lang w:val="kk-KZ"/>
        </w:rPr>
        <w:t>алдын ала шешім қабылдау үшін төленетін кедендік алымдар қайтарылмайды.</w:t>
      </w:r>
    </w:p>
    <w:p w:rsidR="00514C64" w:rsidRPr="00605660" w:rsidRDefault="00514C64" w:rsidP="00605660">
      <w:pPr>
        <w:spacing w:line="276" w:lineRule="auto"/>
        <w:ind w:firstLine="360"/>
        <w:jc w:val="both"/>
        <w:rPr>
          <w:sz w:val="28"/>
          <w:szCs w:val="28"/>
          <w:lang w:val="kk-KZ"/>
        </w:rPr>
      </w:pPr>
      <w:r w:rsidRPr="00605660">
        <w:rPr>
          <w:sz w:val="28"/>
          <w:szCs w:val="28"/>
          <w:lang w:val="kk-KZ"/>
        </w:rPr>
        <w:t xml:space="preserve">Алдын ала шешім қабылданғаннан кейін 3 жыл мерзім ішінде қолданыста болады. </w:t>
      </w:r>
    </w:p>
    <w:p w:rsidR="00514C64" w:rsidRPr="00605660" w:rsidRDefault="00514C64" w:rsidP="00605660">
      <w:pPr>
        <w:spacing w:line="276" w:lineRule="auto"/>
        <w:jc w:val="both"/>
        <w:rPr>
          <w:rFonts w:eastAsiaTheme="minorHAnsi"/>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bookmarkStart w:id="0" w:name="_GoBack"/>
      <w:bookmarkEnd w:id="0"/>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p w:rsidR="00605660" w:rsidRDefault="00605660" w:rsidP="00605660">
      <w:pPr>
        <w:spacing w:line="276" w:lineRule="auto"/>
        <w:jc w:val="center"/>
        <w:rPr>
          <w:b/>
          <w:sz w:val="28"/>
          <w:szCs w:val="28"/>
          <w:lang w:val="kk-KZ"/>
        </w:rPr>
      </w:pPr>
    </w:p>
    <w:sectPr w:rsidR="00605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50DE"/>
    <w:multiLevelType w:val="hybridMultilevel"/>
    <w:tmpl w:val="6AFA7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08"/>
    <w:rsid w:val="0004770A"/>
    <w:rsid w:val="000E5A08"/>
    <w:rsid w:val="00172886"/>
    <w:rsid w:val="001A59ED"/>
    <w:rsid w:val="001C1687"/>
    <w:rsid w:val="00305916"/>
    <w:rsid w:val="003F66F3"/>
    <w:rsid w:val="00507317"/>
    <w:rsid w:val="00513423"/>
    <w:rsid w:val="00514C64"/>
    <w:rsid w:val="00605660"/>
    <w:rsid w:val="00637BD0"/>
    <w:rsid w:val="006B6206"/>
    <w:rsid w:val="0078788D"/>
    <w:rsid w:val="00801910"/>
    <w:rsid w:val="009017E6"/>
    <w:rsid w:val="00914A9A"/>
    <w:rsid w:val="00994003"/>
    <w:rsid w:val="00A54860"/>
    <w:rsid w:val="00B254A6"/>
    <w:rsid w:val="00D067FC"/>
    <w:rsid w:val="00F35A2F"/>
    <w:rsid w:val="00F81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B5E33-E026-4E5F-A9A8-A81C2BA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4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423"/>
    <w:pPr>
      <w:spacing w:after="0" w:line="240" w:lineRule="auto"/>
    </w:pPr>
    <w:rPr>
      <w:rFonts w:ascii="Calibri" w:eastAsia="Calibri" w:hAnsi="Calibri" w:cs="Times New Roman"/>
    </w:rPr>
  </w:style>
  <w:style w:type="character" w:styleId="a4">
    <w:name w:val="Hyperlink"/>
    <w:basedOn w:val="a0"/>
    <w:unhideWhenUsed/>
    <w:rsid w:val="00637BD0"/>
    <w:rPr>
      <w:color w:val="0000FF" w:themeColor="hyperlink"/>
      <w:u w:val="single"/>
    </w:rPr>
  </w:style>
  <w:style w:type="paragraph" w:styleId="a5">
    <w:name w:val="List Paragraph"/>
    <w:basedOn w:val="a"/>
    <w:uiPriority w:val="34"/>
    <w:qFormat/>
    <w:rsid w:val="00B254A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rsid w:val="00B254A6"/>
  </w:style>
  <w:style w:type="paragraph" w:styleId="a6">
    <w:name w:val="Balloon Text"/>
    <w:basedOn w:val="a"/>
    <w:link w:val="a7"/>
    <w:uiPriority w:val="99"/>
    <w:semiHidden/>
    <w:unhideWhenUsed/>
    <w:rsid w:val="00507317"/>
    <w:rPr>
      <w:rFonts w:ascii="Tahoma" w:hAnsi="Tahoma" w:cs="Tahoma"/>
      <w:sz w:val="16"/>
      <w:szCs w:val="16"/>
    </w:rPr>
  </w:style>
  <w:style w:type="character" w:customStyle="1" w:styleId="a7">
    <w:name w:val="Текст выноски Знак"/>
    <w:basedOn w:val="a0"/>
    <w:link w:val="a6"/>
    <w:uiPriority w:val="99"/>
    <w:semiHidden/>
    <w:rsid w:val="005073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Олжас Жандарбек</dc:creator>
  <cp:keywords/>
  <dc:description/>
  <cp:lastModifiedBy>Сейдазым Айгерим Бекбосынкыз</cp:lastModifiedBy>
  <cp:revision>4</cp:revision>
  <cp:lastPrinted>2018-02-27T05:28:00Z</cp:lastPrinted>
  <dcterms:created xsi:type="dcterms:W3CDTF">2018-06-01T08:32:00Z</dcterms:created>
  <dcterms:modified xsi:type="dcterms:W3CDTF">2018-06-01T08:34:00Z</dcterms:modified>
</cp:coreProperties>
</file>