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88" w:rsidRDefault="000F3088" w:rsidP="000F3088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Кандидат, получивший положительное заключение конкурсной  </w:t>
      </w:r>
    </w:p>
    <w:p w:rsidR="000F3088" w:rsidRDefault="000F3088" w:rsidP="000F3088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комиссии от 29.05. 2019 года протоколом № 4 для занятия вакантной административной государственной должности </w:t>
      </w:r>
      <w:r>
        <w:rPr>
          <w:sz w:val="28"/>
          <w:szCs w:val="28"/>
        </w:rPr>
        <w:t>корпуса «Б»</w:t>
      </w:r>
      <w:r>
        <w:rPr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 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kk-KZ"/>
        </w:rPr>
        <w:t xml:space="preserve"> внутреннего конкурса среди государственных служащих данного государственного органа</w:t>
      </w:r>
    </w:p>
    <w:p w:rsidR="000F3088" w:rsidRDefault="000F3088" w:rsidP="000F3088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210"/>
        <w:gridCol w:w="4064"/>
      </w:tblGrid>
      <w:tr w:rsidR="000F3088" w:rsidTr="00B77D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Default="000F3088" w:rsidP="00B77D3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Default="000F3088" w:rsidP="00B77D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Должность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Default="000F3088" w:rsidP="00B77D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Ф.И.О.</w:t>
            </w:r>
          </w:p>
        </w:tc>
      </w:tr>
      <w:tr w:rsidR="000F3088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Pr="00505D93" w:rsidRDefault="000F3088" w:rsidP="00B77D3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88" w:rsidRPr="00505D93" w:rsidRDefault="000F3088" w:rsidP="00B77D33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Руководитель  отдела администрирования подакцизной продукции</w:t>
            </w:r>
          </w:p>
          <w:p w:rsidR="000F3088" w:rsidRPr="00505D93" w:rsidRDefault="000F3088" w:rsidP="00B77D33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Pr="00505D93" w:rsidRDefault="000F3088" w:rsidP="00B77D33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Есберген Абду-Самат Досымбекұлы</w:t>
            </w:r>
          </w:p>
        </w:tc>
      </w:tr>
      <w:tr w:rsidR="000F3088" w:rsidTr="00B77D33">
        <w:trPr>
          <w:trHeight w:val="1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Pr="00505D93" w:rsidRDefault="000F3088" w:rsidP="00B77D3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Pr="00505D93" w:rsidRDefault="000F3088" w:rsidP="00B7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</w:t>
            </w:r>
            <w:proofErr w:type="spellStart"/>
            <w:r w:rsidRPr="0050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тдела</w:t>
            </w:r>
            <w:proofErr w:type="spellEnd"/>
            <w:r w:rsidRPr="0050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D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администрирования непроизводственных платежей и специальных налоговых режимов </w:t>
            </w:r>
            <w:r w:rsidRPr="0050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(временно, до выхода основного работника до 06.04.2020г.)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88" w:rsidRPr="00505D93" w:rsidRDefault="000F3088" w:rsidP="00B77D33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состоявшимся,</w:t>
            </w:r>
          </w:p>
          <w:p w:rsidR="000F3088" w:rsidRPr="00505D93" w:rsidRDefault="000F3088" w:rsidP="00B77D33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неявкой кандидата</w:t>
            </w:r>
          </w:p>
          <w:p w:rsidR="000F3088" w:rsidRPr="00505D93" w:rsidRDefault="000F3088" w:rsidP="00B77D33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F3088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Pr="00505D93" w:rsidRDefault="000F3088" w:rsidP="00B77D3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Pr="00505D93" w:rsidRDefault="000F3088" w:rsidP="00B7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отдела правового обеспечения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88" w:rsidRPr="00505D93" w:rsidRDefault="000F3088" w:rsidP="00B77D33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состоявшимся, в связи с отрицательным заключением конкурсной комиссии</w:t>
            </w:r>
          </w:p>
        </w:tc>
      </w:tr>
    </w:tbl>
    <w:p w:rsidR="000F3088" w:rsidRDefault="000F3088" w:rsidP="000F3088">
      <w:pP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43727A" w:rsidRPr="000F3088" w:rsidRDefault="0043727A">
      <w:pPr>
        <w:rPr>
          <w:lang w:val="kk-KZ"/>
        </w:rPr>
      </w:pPr>
      <w:bookmarkStart w:id="0" w:name="_GoBack"/>
      <w:bookmarkEnd w:id="0"/>
    </w:p>
    <w:sectPr w:rsidR="0043727A" w:rsidRPr="000F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E"/>
    <w:rsid w:val="000F3088"/>
    <w:rsid w:val="0043727A"/>
    <w:rsid w:val="00E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8C0F-B655-44C0-9EE8-FBEBF49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8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F308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0F30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0F3088"/>
    <w:rPr>
      <w:rFonts w:ascii="Calibri" w:eastAsia="Times New Roman" w:hAnsi="Calibri" w:cs="Times New Roman"/>
    </w:rPr>
  </w:style>
  <w:style w:type="paragraph" w:customStyle="1" w:styleId="10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qFormat/>
    <w:rsid w:val="000F3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2019-05-31T03:54:00Z</dcterms:created>
  <dcterms:modified xsi:type="dcterms:W3CDTF">2019-05-31T03:54:00Z</dcterms:modified>
</cp:coreProperties>
</file>