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12" w:rsidRPr="000A7B53" w:rsidRDefault="005A1012" w:rsidP="005A10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(бұдан әрі – Комитет)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/201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Ресей Федерациясы Федералды кеден қызметiнiң Ресейлік кеден академиясына күндізгі оқу нысанына түсу үшін алдын ала конкурс өткізетіні туралы хабарлайды.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Ресейлік кеден академиясының филиалына мынадай мамандықтарға «Кеден ісі» (маман), «Заңгер» (бакалавр), «Экономика» (бакалавр) күндізгі оқу нысанына қабылдау жүргізілетін болады: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53">
        <w:rPr>
          <w:rFonts w:ascii="Times New Roman" w:hAnsi="Times New Roman" w:cs="Times New Roman"/>
          <w:sz w:val="28"/>
          <w:szCs w:val="28"/>
        </w:rPr>
        <w:t xml:space="preserve">Академия (Москва </w:t>
      </w:r>
      <w:proofErr w:type="spellStart"/>
      <w:r w:rsidRPr="000A7B53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A7B5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A7B53">
        <w:rPr>
          <w:rFonts w:ascii="Times New Roman" w:hAnsi="Times New Roman" w:cs="Times New Roman"/>
          <w:sz w:val="28"/>
          <w:szCs w:val="28"/>
        </w:rPr>
        <w:t>с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 w:rsidRPr="000A7B53">
        <w:rPr>
          <w:rFonts w:ascii="Times New Roman" w:hAnsi="Times New Roman" w:cs="Times New Roman"/>
          <w:sz w:val="28"/>
          <w:szCs w:val="28"/>
        </w:rPr>
        <w:t>Люберцы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0A7B53">
        <w:rPr>
          <w:rFonts w:ascii="Times New Roman" w:hAnsi="Times New Roman" w:cs="Times New Roman"/>
          <w:sz w:val="28"/>
          <w:szCs w:val="28"/>
        </w:rPr>
        <w:t>);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53">
        <w:rPr>
          <w:rFonts w:ascii="Times New Roman" w:hAnsi="Times New Roman" w:cs="Times New Roman"/>
          <w:sz w:val="28"/>
          <w:szCs w:val="28"/>
        </w:rPr>
        <w:t>В.Б.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B53">
        <w:rPr>
          <w:rFonts w:ascii="Times New Roman" w:hAnsi="Times New Roman" w:cs="Times New Roman"/>
          <w:sz w:val="28"/>
          <w:szCs w:val="28"/>
        </w:rPr>
        <w:t>Бобков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атындағы</w:t>
      </w:r>
      <w:r w:rsidRPr="000A7B53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0A7B53">
        <w:rPr>
          <w:rFonts w:ascii="Times New Roman" w:hAnsi="Times New Roman" w:cs="Times New Roman"/>
          <w:sz w:val="28"/>
          <w:szCs w:val="28"/>
        </w:rPr>
        <w:t>Петербург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Pr="000A7B53">
        <w:rPr>
          <w:rFonts w:ascii="Times New Roman" w:hAnsi="Times New Roman" w:cs="Times New Roman"/>
          <w:sz w:val="28"/>
          <w:szCs w:val="28"/>
        </w:rPr>
        <w:t xml:space="preserve">  филиал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ы</w:t>
      </w:r>
      <w:proofErr w:type="gramEnd"/>
      <w:r w:rsidRPr="000A7B53">
        <w:rPr>
          <w:rFonts w:ascii="Times New Roman" w:hAnsi="Times New Roman" w:cs="Times New Roman"/>
          <w:sz w:val="28"/>
          <w:szCs w:val="28"/>
        </w:rPr>
        <w:t>;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53">
        <w:rPr>
          <w:rFonts w:ascii="Times New Roman" w:hAnsi="Times New Roman" w:cs="Times New Roman"/>
          <w:sz w:val="28"/>
          <w:szCs w:val="28"/>
        </w:rPr>
        <w:t>Ростов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Pr="000A7B53">
        <w:rPr>
          <w:rFonts w:ascii="Times New Roman" w:hAnsi="Times New Roman" w:cs="Times New Roman"/>
          <w:sz w:val="28"/>
          <w:szCs w:val="28"/>
        </w:rPr>
        <w:t xml:space="preserve"> филиал.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ТМД мемлекеттерінің қатысушы азаматтары Академияға түсетін кезде: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- «Кеден ісі» (маман) мамандығы бойынша мынадай пәндерден: орыс тілінен, шет тілінен, қоғамтанудан және дене шынықтыру бойынша кәсіби бағыттағы қосымша</w:t>
      </w:r>
      <w:r w:rsidRPr="000A7B53">
        <w:rPr>
          <w:sz w:val="28"/>
          <w:szCs w:val="28"/>
          <w:lang w:val="kk-KZ"/>
        </w:rPr>
        <w:t xml:space="preserve"> 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жазбаша тестілеу нысанында оқуға түсу сынақтарын тапсырады;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- «Заңгер» (бакалавр) дайындау бағыттары бойынша мынадай пәндерден: орыс тілінен, қоғамтанудан, тарихтан жазбаша тестілеу нысанында оқуға түсу сынақтарын тапсырады;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- «Экономика» (бакалавр) дайындау бағыты бойынша мынадай пәндерден: орыс тілінен, математикадан, қоғамтанудан жазбаша тестілеу нысанында оқуға түсу сынақтарын тапсырады. 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Академияға оқуға түсу үшін толық көлемде оқу бағдарламасын табысты игеруі және жоғары үлгерім деңгейі мен орыс тілін жақсы білуі қажетті шарттар болып табылады.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Академияда оқу мерзімі күндізгі оқу түрінде «Кеден ісі» мамандығы бойынша – 5 жыл, «Экономика», «Юриспруденция» мамандықтары бойынша – 4 жыл.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Қабылдау ережесі, сондай-ақ Академияға түсу сынақтары үшін бағдарламалар туралы егжей-тегжейлі ақпараттар: </w:t>
      </w:r>
      <w:hyperlink r:id="rId4" w:history="1">
        <w:r w:rsidRPr="000A7B53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www.rta.customs.ru</w:t>
        </w:r>
      </w:hyperlink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сайтына орналастырылған.</w:t>
      </w:r>
    </w:p>
    <w:p w:rsidR="005A1012" w:rsidRPr="000A7B53" w:rsidRDefault="005A1012" w:rsidP="005A1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Алдын-ала конкурстық іріктеуге қатысуға үміткерлер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мамырына дейінгі мерзімде жазбаша нысандағы өтінішті, жеке куәлік көшірмесін, мектепті бітіргені туралы аттестаттың және ҰБТ </w:t>
      </w:r>
      <w:r>
        <w:rPr>
          <w:rFonts w:ascii="Times New Roman" w:hAnsi="Times New Roman" w:cs="Times New Roman"/>
          <w:sz w:val="28"/>
          <w:szCs w:val="28"/>
          <w:lang w:val="kk-KZ"/>
        </w:rPr>
        <w:t>нәтижелерінің көшірмелерін, 2018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жылғы түлектері үшін – бірінші-үшінші тоқсанның үлгерімі туралы табельдерінің көшірмелерін </w:t>
      </w:r>
      <w:r w:rsidRPr="000A7B53">
        <w:rPr>
          <w:rFonts w:ascii="Times New Roman" w:hAnsi="Times New Roman" w:cs="Times New Roman"/>
          <w:sz w:val="28"/>
          <w:szCs w:val="28"/>
          <w:u w:val="single"/>
          <w:lang w:val="kk-KZ"/>
        </w:rPr>
        <w:t>shberdenova@mgd.kz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мекенжайға жолдауы қажет. Барлық сұрақтар бойынша: Астана қаласы, </w:t>
      </w:r>
      <w:r>
        <w:rPr>
          <w:rFonts w:ascii="Times New Roman" w:hAnsi="Times New Roman" w:cs="Times New Roman"/>
          <w:sz w:val="28"/>
          <w:szCs w:val="28"/>
          <w:lang w:val="kk-KZ"/>
        </w:rPr>
        <w:t>Жеңіс даңғылы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, 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-үй мекенжайына, мына телефонға 8-717-2-70-98-06 хабарласуға болады. </w:t>
      </w:r>
    </w:p>
    <w:p w:rsidR="00D07D2C" w:rsidRPr="005A1012" w:rsidRDefault="00D07D2C">
      <w:pPr>
        <w:rPr>
          <w:lang w:val="kk-KZ"/>
        </w:rPr>
      </w:pPr>
      <w:bookmarkStart w:id="0" w:name="_GoBack"/>
      <w:bookmarkEnd w:id="0"/>
    </w:p>
    <w:sectPr w:rsidR="00D07D2C" w:rsidRPr="005A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12"/>
    <w:rsid w:val="005A1012"/>
    <w:rsid w:val="00D0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E2CE2-93D4-43A2-B35B-85AE7DD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01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A1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a.cust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Бошаева Дана Макулбековна</dc:creator>
  <cp:keywords/>
  <dc:description/>
  <cp:lastModifiedBy>Бошаева Дана Макулбековна</cp:lastModifiedBy>
  <cp:revision>1</cp:revision>
  <dcterms:created xsi:type="dcterms:W3CDTF">2018-05-16T05:18:00Z</dcterms:created>
  <dcterms:modified xsi:type="dcterms:W3CDTF">2018-05-16T05:19:00Z</dcterms:modified>
</cp:coreProperties>
</file>