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4A" w:rsidRPr="005E6BCC" w:rsidRDefault="005E6BCC" w:rsidP="005E6B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E6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Единый совокупный платеж для физических лиц</w:t>
      </w:r>
    </w:p>
    <w:p w:rsidR="005E6BCC" w:rsidRPr="005E6BCC" w:rsidRDefault="005E6BCC" w:rsidP="005E6BCC">
      <w:pPr>
        <w:pStyle w:val="a3"/>
        <w:shd w:val="clear" w:color="auto" w:fill="FFFFFF"/>
        <w:ind w:left="0" w:firstLine="567"/>
        <w:rPr>
          <w:sz w:val="24"/>
          <w:szCs w:val="24"/>
          <w:lang w:val="kk-KZ"/>
        </w:rPr>
      </w:pPr>
      <w:r w:rsidRPr="005E6BCC">
        <w:rPr>
          <w:sz w:val="24"/>
          <w:szCs w:val="24"/>
          <w:lang w:val="kk-KZ"/>
        </w:rPr>
        <w:t>Комитет государственных доходов доводит до Вашего сведения.</w:t>
      </w:r>
    </w:p>
    <w:p w:rsidR="005E6BCC" w:rsidRPr="005E6BCC" w:rsidRDefault="005E6BCC" w:rsidP="005E6BCC">
      <w:pPr>
        <w:pStyle w:val="a3"/>
        <w:shd w:val="clear" w:color="auto" w:fill="FFFFFF"/>
        <w:ind w:left="0" w:firstLine="567"/>
        <w:rPr>
          <w:sz w:val="24"/>
          <w:szCs w:val="24"/>
          <w:lang w:val="kk-KZ"/>
        </w:rPr>
      </w:pPr>
      <w:r w:rsidRPr="005E6BCC">
        <w:rPr>
          <w:sz w:val="24"/>
          <w:szCs w:val="24"/>
          <w:lang w:val="kk-KZ"/>
        </w:rPr>
        <w:t xml:space="preserve">Законом Республики Казахстан «О внесении изменений и дополнений в некоторые законодательные акты Республики Казахстан по вопросам занятости населения» </w:t>
      </w:r>
      <w:r w:rsidRPr="005E6BCC">
        <w:rPr>
          <w:sz w:val="24"/>
          <w:szCs w:val="24"/>
        </w:rPr>
        <w:t>№ 203-VI</w:t>
      </w:r>
      <w:r w:rsidRPr="005E6BCC">
        <w:rPr>
          <w:sz w:val="24"/>
          <w:szCs w:val="24"/>
          <w:lang w:val="kk-KZ"/>
        </w:rPr>
        <w:t xml:space="preserve"> от 26 декабря 2018 года предусмотрено введение с 1 января 2019 года единого совокупного платежа. 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6BCC">
        <w:rPr>
          <w:rFonts w:ascii="Times New Roman" w:hAnsi="Times New Roman" w:cs="Times New Roman"/>
          <w:sz w:val="24"/>
          <w:szCs w:val="24"/>
          <w:lang w:val="kk-KZ"/>
        </w:rPr>
        <w:t xml:space="preserve">Согласно соответствующих поправок в Налоговый кодекс в качестве плательщиков единого совокупного платежа (далее - ЕСП) признаются физические лица, осуществляющие предпринимательскую деятельность без регистрации в качестве индивидуального предпринимателя, которые одновременно соответствуют следующим условиям: 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6BCC">
        <w:rPr>
          <w:rFonts w:ascii="Times New Roman" w:hAnsi="Times New Roman" w:cs="Times New Roman"/>
          <w:sz w:val="24"/>
          <w:szCs w:val="24"/>
          <w:lang w:val="kk-KZ"/>
        </w:rPr>
        <w:t>1) уплатили единый совокупный платеж;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6BCC">
        <w:rPr>
          <w:rFonts w:ascii="Times New Roman" w:hAnsi="Times New Roman" w:cs="Times New Roman"/>
          <w:sz w:val="24"/>
          <w:szCs w:val="24"/>
          <w:lang w:val="kk-KZ"/>
        </w:rPr>
        <w:t>2) не используют труд наемных работников;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6BCC">
        <w:rPr>
          <w:rFonts w:ascii="Times New Roman" w:hAnsi="Times New Roman" w:cs="Times New Roman"/>
          <w:sz w:val="24"/>
          <w:szCs w:val="24"/>
          <w:lang w:val="kk-KZ"/>
        </w:rPr>
        <w:t>3) оказывают услуги исключительно физическим лицам, не являющимися налоговыми агентами, и (или) реализуют исключительно физическим лицам, не являющимися налоговыми агентами, сельскохозяйственную продукцию личного подсобного хозяйства собственного производства, за исключением подакцизной продукции.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6BCC">
        <w:rPr>
          <w:rFonts w:ascii="Times New Roman" w:hAnsi="Times New Roman" w:cs="Times New Roman"/>
          <w:sz w:val="24"/>
          <w:szCs w:val="24"/>
          <w:lang w:val="kk-KZ"/>
        </w:rPr>
        <w:t>Таким образом, ЕСП будут платить физические лица, оказывающие услуги и (или) реализующие собственную продукцию ЛПХ, другим физическим лицам. К примеру, если услуги будут оказываться юридическому лицу и (или) индивидуальному предпринимателю, то такое физическое лицо - услугодатель не вправе применять ЕСП.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CC">
        <w:rPr>
          <w:rFonts w:ascii="Times New Roman" w:hAnsi="Times New Roman" w:cs="Times New Roman"/>
          <w:sz w:val="24"/>
          <w:szCs w:val="24"/>
        </w:rPr>
        <w:t xml:space="preserve">Наряду с этим, обращаем внимание, что законодательно предусмотрен ряд ограничений. 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CC">
        <w:rPr>
          <w:rFonts w:ascii="Times New Roman" w:hAnsi="Times New Roman" w:cs="Times New Roman"/>
          <w:sz w:val="24"/>
          <w:szCs w:val="24"/>
        </w:rPr>
        <w:t>В частности, не признаются в качестве плательщиков ЕСП: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CC">
        <w:rPr>
          <w:rFonts w:ascii="Times New Roman" w:hAnsi="Times New Roman" w:cs="Times New Roman"/>
          <w:sz w:val="24"/>
          <w:szCs w:val="24"/>
        </w:rPr>
        <w:t>1) лица, осуществляющие указанные виды деятельности на территории объектов коммерческой недвижимости, а также торговых объектов, в том числе находящихся на праве собственности, аренды, пользования, доверительного управления;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CC">
        <w:rPr>
          <w:rFonts w:ascii="Times New Roman" w:hAnsi="Times New Roman" w:cs="Times New Roman"/>
          <w:sz w:val="24"/>
          <w:szCs w:val="24"/>
        </w:rPr>
        <w:t>2) лица, предоставляющие в имущественный наем (аренду) имущество, за исключением жилища;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CC">
        <w:rPr>
          <w:rFonts w:ascii="Times New Roman" w:hAnsi="Times New Roman" w:cs="Times New Roman"/>
          <w:sz w:val="24"/>
          <w:szCs w:val="24"/>
        </w:rPr>
        <w:t>3) лица, занимающиеся частной практикой;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CC">
        <w:rPr>
          <w:rFonts w:ascii="Times New Roman" w:hAnsi="Times New Roman" w:cs="Times New Roman"/>
          <w:sz w:val="24"/>
          <w:szCs w:val="24"/>
        </w:rPr>
        <w:t xml:space="preserve">4) иностранцы и лица без гражданства, за исключением </w:t>
      </w:r>
      <w:proofErr w:type="spellStart"/>
      <w:r w:rsidRPr="005E6BCC">
        <w:rPr>
          <w:rFonts w:ascii="Times New Roman" w:hAnsi="Times New Roman" w:cs="Times New Roman"/>
          <w:sz w:val="24"/>
          <w:szCs w:val="24"/>
        </w:rPr>
        <w:t>оралманов</w:t>
      </w:r>
      <w:proofErr w:type="spellEnd"/>
      <w:r w:rsidRPr="005E6BCC">
        <w:rPr>
          <w:rFonts w:ascii="Times New Roman" w:hAnsi="Times New Roman" w:cs="Times New Roman"/>
          <w:sz w:val="24"/>
          <w:szCs w:val="24"/>
        </w:rPr>
        <w:t>;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CC">
        <w:rPr>
          <w:rFonts w:ascii="Times New Roman" w:hAnsi="Times New Roman" w:cs="Times New Roman"/>
          <w:sz w:val="24"/>
          <w:szCs w:val="24"/>
        </w:rPr>
        <w:t>5) лица, имеющие государственную регистрацию в качестве индивидуального предпринимателя.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6BCC">
        <w:rPr>
          <w:rFonts w:ascii="Times New Roman" w:hAnsi="Times New Roman" w:cs="Times New Roman"/>
          <w:sz w:val="24"/>
          <w:szCs w:val="24"/>
          <w:lang w:val="kk-KZ"/>
        </w:rPr>
        <w:t>Следовательно, лица, зарегистрированные в качестве ИП или занимающиеся частной практикой, а также лица, осуществляющие деятельность через стационарные точки (коммерческие объекты - торговые объекты, рынки и т.п.), сдающие в аренду имущество (кроме жилища)</w:t>
      </w:r>
      <w:r w:rsidRPr="005E6BCC">
        <w:rPr>
          <w:rFonts w:ascii="Times New Roman" w:hAnsi="Times New Roman" w:cs="Times New Roman"/>
          <w:sz w:val="24"/>
          <w:szCs w:val="24"/>
          <w:lang w:val="kk-KZ"/>
        </w:rPr>
        <w:br/>
        <w:t>не могут быть плательщиками ЕСП.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6BCC">
        <w:rPr>
          <w:rFonts w:ascii="Times New Roman" w:hAnsi="Times New Roman" w:cs="Times New Roman"/>
          <w:sz w:val="24"/>
          <w:szCs w:val="24"/>
          <w:lang w:val="kk-KZ"/>
        </w:rPr>
        <w:t>Кроме того, размер дохода плательщика ЕСП за календарный год не должен превышать 1175-кратный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5E6BCC" w:rsidRPr="005E6BCC" w:rsidRDefault="005E6BCC" w:rsidP="005E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6BCC">
        <w:rPr>
          <w:rFonts w:ascii="Times New Roman" w:hAnsi="Times New Roman" w:cs="Times New Roman"/>
          <w:sz w:val="24"/>
          <w:szCs w:val="24"/>
          <w:lang w:val="kk-KZ"/>
        </w:rPr>
        <w:t>Физические лица признаются плательщиками ЕСП со дня, в котором произведена уплата такого платежа, до последнего дня месяца, за который производилась уплата ЕСП.</w:t>
      </w:r>
    </w:p>
    <w:p w:rsidR="005E6BCC" w:rsidRPr="005E6BCC" w:rsidRDefault="005E6BCC" w:rsidP="005E6BCC">
      <w:pPr>
        <w:pStyle w:val="a3"/>
        <w:shd w:val="clear" w:color="auto" w:fill="FFFFFF"/>
        <w:ind w:left="0" w:firstLine="567"/>
        <w:rPr>
          <w:sz w:val="24"/>
          <w:szCs w:val="24"/>
        </w:rPr>
      </w:pPr>
      <w:r w:rsidRPr="005E6BCC">
        <w:rPr>
          <w:spacing w:val="2"/>
          <w:sz w:val="24"/>
          <w:szCs w:val="24"/>
        </w:rPr>
        <w:t>В единый совокупный платеж включаются подлежащие уплате суммы индивидуального подоходного налога и социальных платежей.</w:t>
      </w:r>
    </w:p>
    <w:p w:rsidR="005E6BCC" w:rsidRPr="005E6BCC" w:rsidRDefault="005E6BCC" w:rsidP="005E6BCC">
      <w:pPr>
        <w:pStyle w:val="a3"/>
        <w:shd w:val="clear" w:color="auto" w:fill="FFFFFF"/>
        <w:ind w:left="0" w:firstLine="567"/>
        <w:rPr>
          <w:color w:val="000000"/>
          <w:sz w:val="24"/>
          <w:szCs w:val="24"/>
        </w:rPr>
      </w:pPr>
      <w:r w:rsidRPr="005E6BCC">
        <w:rPr>
          <w:color w:val="000000"/>
          <w:sz w:val="24"/>
          <w:szCs w:val="24"/>
        </w:rPr>
        <w:t>Ставка ЕСП – 1 МРП (для городов республиканского и областного значения, столицы), 0,5 МРП – для остальных населенных пунктов.</w:t>
      </w:r>
    </w:p>
    <w:p w:rsidR="005E6BCC" w:rsidRPr="005E6BCC" w:rsidRDefault="005E6BCC" w:rsidP="005E6BCC">
      <w:pPr>
        <w:pStyle w:val="a3"/>
        <w:shd w:val="clear" w:color="auto" w:fill="FFFFFF"/>
        <w:ind w:left="0" w:firstLine="708"/>
        <w:rPr>
          <w:rFonts w:eastAsia="Times New Roman"/>
          <w:sz w:val="24"/>
          <w:szCs w:val="24"/>
        </w:rPr>
      </w:pPr>
      <w:proofErr w:type="gramStart"/>
      <w:r w:rsidRPr="005E6BCC">
        <w:rPr>
          <w:rFonts w:eastAsia="Times New Roman"/>
          <w:sz w:val="24"/>
          <w:szCs w:val="24"/>
        </w:rPr>
        <w:t>Для удобства распределения платежей между бюджетом и фондами ЕСП будет уплачиваться</w:t>
      </w:r>
      <w:r w:rsidRPr="005E6BC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E6BCC">
        <w:rPr>
          <w:rFonts w:eastAsia="Times New Roman"/>
          <w:sz w:val="24"/>
          <w:szCs w:val="24"/>
        </w:rPr>
        <w:t>самозанятыми</w:t>
      </w:r>
      <w:proofErr w:type="spellEnd"/>
      <w:r w:rsidRPr="005E6BCC">
        <w:rPr>
          <w:rFonts w:eastAsia="Times New Roman"/>
          <w:sz w:val="24"/>
          <w:szCs w:val="24"/>
        </w:rPr>
        <w:t xml:space="preserve"> гражданами</w:t>
      </w:r>
      <w:r w:rsidRPr="005E6BCC">
        <w:rPr>
          <w:rFonts w:eastAsia="Times New Roman"/>
          <w:b/>
          <w:sz w:val="24"/>
          <w:szCs w:val="24"/>
        </w:rPr>
        <w:t xml:space="preserve"> </w:t>
      </w:r>
      <w:r w:rsidRPr="005E6BCC">
        <w:rPr>
          <w:rFonts w:eastAsia="Times New Roman"/>
          <w:sz w:val="24"/>
          <w:szCs w:val="24"/>
        </w:rPr>
        <w:t xml:space="preserve">общей суммой путем перечисления через банки </w:t>
      </w:r>
      <w:r w:rsidRPr="005E6BCC">
        <w:rPr>
          <w:rFonts w:eastAsia="Times New Roman"/>
          <w:sz w:val="24"/>
          <w:szCs w:val="24"/>
        </w:rPr>
        <w:lastRenderedPageBreak/>
        <w:t>или организации, осуществляющие отдельные виды банковских операций</w:t>
      </w:r>
      <w:r w:rsidRPr="005E6BCC">
        <w:rPr>
          <w:rFonts w:eastAsia="Times New Roman"/>
          <w:b/>
          <w:sz w:val="24"/>
          <w:szCs w:val="24"/>
        </w:rPr>
        <w:t xml:space="preserve"> одним платёжным поручением</w:t>
      </w:r>
      <w:r w:rsidRPr="005E6BCC">
        <w:rPr>
          <w:rFonts w:eastAsia="Times New Roman"/>
          <w:sz w:val="24"/>
          <w:szCs w:val="24"/>
        </w:rPr>
        <w:t xml:space="preserve"> </w:t>
      </w:r>
      <w:r w:rsidRPr="005E6BCC">
        <w:rPr>
          <w:rFonts w:eastAsia="Times New Roman"/>
          <w:b/>
          <w:sz w:val="24"/>
          <w:szCs w:val="24"/>
        </w:rPr>
        <w:t xml:space="preserve">на отдельный </w:t>
      </w:r>
      <w:r w:rsidRPr="005E6BCC">
        <w:rPr>
          <w:rFonts w:eastAsia="Times New Roman"/>
          <w:sz w:val="24"/>
          <w:szCs w:val="24"/>
        </w:rPr>
        <w:t xml:space="preserve">банковский счет Государственной корпорации «Правительство для граждан», которая распределяет ЕСП на </w:t>
      </w:r>
      <w:r w:rsidRPr="005E6BCC">
        <w:rPr>
          <w:rFonts w:eastAsia="Times New Roman"/>
          <w:i/>
          <w:sz w:val="24"/>
          <w:szCs w:val="24"/>
        </w:rPr>
        <w:t xml:space="preserve"> </w:t>
      </w:r>
      <w:r w:rsidRPr="005E6BCC">
        <w:rPr>
          <w:rFonts w:eastAsia="Times New Roman"/>
          <w:sz w:val="24"/>
          <w:szCs w:val="24"/>
        </w:rPr>
        <w:t>ИПН</w:t>
      </w:r>
      <w:r w:rsidRPr="005E6BCC">
        <w:rPr>
          <w:rFonts w:eastAsia="Times New Roman"/>
          <w:i/>
          <w:sz w:val="24"/>
          <w:szCs w:val="24"/>
        </w:rPr>
        <w:t xml:space="preserve"> </w:t>
      </w:r>
      <w:r w:rsidRPr="005E6BCC">
        <w:rPr>
          <w:rFonts w:eastAsia="Times New Roman"/>
          <w:sz w:val="24"/>
          <w:szCs w:val="24"/>
        </w:rPr>
        <w:t>(10% бюджет), социальные отчисления (ГФСС, 20%), пенсионные отчисления (ЕНПФ, 30%) и  отчисления на ОСМС (ФСМС, 40%).</w:t>
      </w:r>
      <w:proofErr w:type="gramEnd"/>
    </w:p>
    <w:p w:rsidR="005E6BCC" w:rsidRPr="005E6BCC" w:rsidRDefault="005E6BCC" w:rsidP="005E6BCC">
      <w:pPr>
        <w:pStyle w:val="a3"/>
        <w:shd w:val="clear" w:color="auto" w:fill="FFFFFF"/>
        <w:ind w:left="0" w:firstLine="567"/>
        <w:rPr>
          <w:color w:val="000000"/>
          <w:sz w:val="24"/>
          <w:szCs w:val="24"/>
        </w:rPr>
      </w:pPr>
      <w:r w:rsidRPr="005E6BCC">
        <w:rPr>
          <w:color w:val="000000"/>
          <w:sz w:val="24"/>
          <w:szCs w:val="24"/>
        </w:rPr>
        <w:t>Уплата, распределение и перечисление единого совокупного платежа в виде индивидуального подоходного налога и социальных платежей, а также их возврат осуществляются в порядке, определенном Правительством Республики Казахстан.</w:t>
      </w:r>
    </w:p>
    <w:p w:rsidR="005E6BCC" w:rsidRPr="005E6BCC" w:rsidRDefault="005E6BCC" w:rsidP="005E6BCC">
      <w:pPr>
        <w:pStyle w:val="a3"/>
        <w:shd w:val="clear" w:color="auto" w:fill="FFFFFF"/>
        <w:ind w:left="0" w:firstLine="708"/>
        <w:rPr>
          <w:rFonts w:eastAsia="Times New Roman"/>
          <w:sz w:val="24"/>
          <w:szCs w:val="24"/>
        </w:rPr>
      </w:pPr>
      <w:r w:rsidRPr="005E6BCC">
        <w:rPr>
          <w:rFonts w:eastAsia="Times New Roman"/>
          <w:sz w:val="24"/>
          <w:szCs w:val="24"/>
        </w:rPr>
        <w:t>Кроме того, указанным Законом внесены изменения в статьи 683, 687, 694 Налогового кодекса:</w:t>
      </w:r>
    </w:p>
    <w:p w:rsidR="005E6BCC" w:rsidRPr="005E6BCC" w:rsidRDefault="005E6BCC" w:rsidP="005E6BCC">
      <w:pPr>
        <w:pStyle w:val="a3"/>
        <w:numPr>
          <w:ilvl w:val="0"/>
          <w:numId w:val="1"/>
        </w:numPr>
        <w:shd w:val="clear" w:color="auto" w:fill="FFFFFF"/>
        <w:ind w:left="0" w:firstLine="567"/>
        <w:rPr>
          <w:spacing w:val="2"/>
          <w:sz w:val="24"/>
          <w:szCs w:val="24"/>
        </w:rPr>
      </w:pPr>
      <w:r w:rsidRPr="005E6BCC">
        <w:rPr>
          <w:rFonts w:eastAsia="Times New Roman"/>
          <w:sz w:val="24"/>
          <w:szCs w:val="24"/>
        </w:rPr>
        <w:t xml:space="preserve">в подпункте 2) пункта 2 статьи 683 Налогового кодекса </w:t>
      </w:r>
      <w:r w:rsidRPr="005E6BCC">
        <w:rPr>
          <w:spacing w:val="2"/>
          <w:sz w:val="24"/>
          <w:szCs w:val="24"/>
        </w:rPr>
        <w:t>доход за налоговый период не превышает для специального налогового режима:</w:t>
      </w:r>
    </w:p>
    <w:p w:rsidR="005E6BCC" w:rsidRPr="005E6BCC" w:rsidRDefault="005E6BCC" w:rsidP="005E6BCC">
      <w:pPr>
        <w:pStyle w:val="a3"/>
        <w:shd w:val="clear" w:color="auto" w:fill="FFFFFF"/>
        <w:ind w:left="0" w:firstLine="567"/>
        <w:rPr>
          <w:spacing w:val="2"/>
          <w:sz w:val="24"/>
          <w:szCs w:val="24"/>
        </w:rPr>
      </w:pPr>
      <w:r w:rsidRPr="005E6BCC">
        <w:rPr>
          <w:spacing w:val="2"/>
          <w:sz w:val="24"/>
          <w:szCs w:val="24"/>
        </w:rPr>
        <w:t xml:space="preserve">на основе патента – 300 - кратный минимальный размер заработной платы заменен на </w:t>
      </w:r>
      <w:r w:rsidRPr="005E6BCC">
        <w:rPr>
          <w:b/>
          <w:spacing w:val="2"/>
          <w:sz w:val="24"/>
          <w:szCs w:val="24"/>
        </w:rPr>
        <w:t>3 528-кратный размер месячного расчетного показателя</w:t>
      </w:r>
      <w:r w:rsidRPr="005E6BCC">
        <w:rPr>
          <w:spacing w:val="2"/>
          <w:sz w:val="24"/>
          <w:szCs w:val="24"/>
        </w:rPr>
        <w:t>;</w:t>
      </w:r>
    </w:p>
    <w:p w:rsidR="005E6BCC" w:rsidRPr="005E6BCC" w:rsidRDefault="005E6BCC" w:rsidP="005E6BCC">
      <w:pPr>
        <w:pStyle w:val="a3"/>
        <w:shd w:val="clear" w:color="auto" w:fill="FFFFFF"/>
        <w:ind w:left="0" w:firstLine="567"/>
        <w:rPr>
          <w:spacing w:val="2"/>
          <w:sz w:val="24"/>
          <w:szCs w:val="24"/>
        </w:rPr>
      </w:pPr>
      <w:r w:rsidRPr="005E6BCC">
        <w:rPr>
          <w:spacing w:val="2"/>
          <w:sz w:val="24"/>
          <w:szCs w:val="24"/>
        </w:rPr>
        <w:t xml:space="preserve">на основе упрощенной декларации – 2 044 - кратный минимальный размер заработной платы заменен на </w:t>
      </w:r>
      <w:r w:rsidRPr="005E6BCC">
        <w:rPr>
          <w:b/>
          <w:spacing w:val="2"/>
          <w:sz w:val="24"/>
          <w:szCs w:val="24"/>
        </w:rPr>
        <w:t>24 038-кратный размер месячного расчетного показателя</w:t>
      </w:r>
      <w:r w:rsidRPr="005E6BCC">
        <w:rPr>
          <w:spacing w:val="2"/>
          <w:sz w:val="24"/>
          <w:szCs w:val="24"/>
        </w:rPr>
        <w:t>;</w:t>
      </w:r>
    </w:p>
    <w:p w:rsidR="005E6BCC" w:rsidRPr="005E6BCC" w:rsidRDefault="005E6BCC" w:rsidP="00A30C96">
      <w:pPr>
        <w:pStyle w:val="a3"/>
        <w:shd w:val="clear" w:color="auto" w:fill="FFFFFF"/>
        <w:ind w:left="0" w:firstLine="567"/>
        <w:rPr>
          <w:spacing w:val="2"/>
          <w:sz w:val="24"/>
          <w:szCs w:val="24"/>
        </w:rPr>
      </w:pPr>
      <w:r w:rsidRPr="005E6BCC">
        <w:rPr>
          <w:spacing w:val="2"/>
          <w:sz w:val="24"/>
          <w:szCs w:val="24"/>
        </w:rPr>
        <w:t xml:space="preserve">с использованием фиксированного вычета – 12 260 - кратный минимальный размер заработной платы заменен на </w:t>
      </w:r>
      <w:r w:rsidRPr="005E6BCC">
        <w:rPr>
          <w:b/>
          <w:spacing w:val="2"/>
          <w:sz w:val="24"/>
          <w:szCs w:val="24"/>
        </w:rPr>
        <w:t>144 184-кратный размер месячного расчетного показателя</w:t>
      </w:r>
      <w:r w:rsidRPr="005E6BCC">
        <w:rPr>
          <w:spacing w:val="2"/>
          <w:sz w:val="24"/>
          <w:szCs w:val="24"/>
        </w:rPr>
        <w:t>;</w:t>
      </w:r>
    </w:p>
    <w:p w:rsidR="005E6BCC" w:rsidRPr="005E6BCC" w:rsidRDefault="005E6BCC" w:rsidP="00A30C96">
      <w:pPr>
        <w:pStyle w:val="a3"/>
        <w:shd w:val="clear" w:color="auto" w:fill="FFFFFF"/>
        <w:ind w:left="0" w:firstLine="567"/>
        <w:rPr>
          <w:spacing w:val="2"/>
          <w:sz w:val="24"/>
          <w:szCs w:val="24"/>
        </w:rPr>
      </w:pPr>
      <w:r w:rsidRPr="005E6BCC">
        <w:rPr>
          <w:spacing w:val="2"/>
          <w:sz w:val="24"/>
          <w:szCs w:val="24"/>
        </w:rPr>
        <w:t>2) в пункте 2 статьи 687 слова «2-кратного, юридических лиц – не менее 2,5-кратного минимального размера заработной платы» заменено словами «23-кратного, юридических лиц – не менее 29-кратного размера месячного расчетного показателя»;</w:t>
      </w:r>
    </w:p>
    <w:p w:rsidR="005E6BCC" w:rsidRPr="005E6BCC" w:rsidRDefault="005E6BCC" w:rsidP="00A30C9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6BCC">
        <w:rPr>
          <w:rFonts w:ascii="Times New Roman" w:hAnsi="Times New Roman" w:cs="Times New Roman"/>
          <w:spacing w:val="2"/>
          <w:sz w:val="24"/>
          <w:szCs w:val="24"/>
        </w:rPr>
        <w:t>3) в части второй пункта 3 статьи 694 слова «4-кратный минимальный размер заработной платы» заменено словами «47-кратный размер месячного расчетного показателя».</w:t>
      </w:r>
      <w:bookmarkStart w:id="0" w:name="_GoBack"/>
      <w:bookmarkEnd w:id="0"/>
    </w:p>
    <w:sectPr w:rsidR="005E6BCC" w:rsidRPr="005E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FE3"/>
    <w:multiLevelType w:val="hybridMultilevel"/>
    <w:tmpl w:val="81AE6E8E"/>
    <w:lvl w:ilvl="0" w:tplc="D7DCBF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CC"/>
    <w:rsid w:val="005E6BCC"/>
    <w:rsid w:val="00A30C96"/>
    <w:rsid w:val="00B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BCC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5E6BC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BCC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5E6BC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4015</Characters>
  <Application>Microsoft Office Word</Application>
  <DocSecurity>0</DocSecurity>
  <Lines>33</Lines>
  <Paragraphs>9</Paragraphs>
  <ScaleCrop>false</ScaleCrop>
  <Company>НД по Жамбылской области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2</cp:revision>
  <dcterms:created xsi:type="dcterms:W3CDTF">2019-01-04T05:24:00Z</dcterms:created>
  <dcterms:modified xsi:type="dcterms:W3CDTF">2019-01-04T05:36:00Z</dcterms:modified>
</cp:coreProperties>
</file>