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CC" w:rsidRPr="00D32BDE" w:rsidRDefault="005E6BCC" w:rsidP="00D32BDE">
      <w:pPr>
        <w:jc w:val="center"/>
        <w:rPr>
          <w:rFonts w:ascii="Times New Roman" w:eastAsia="Times New Roman" w:hAnsi="Times New Roman" w:cs="Times New Roman"/>
          <w:b/>
          <w:color w:val="000000"/>
          <w:sz w:val="28"/>
          <w:szCs w:val="28"/>
          <w:lang w:val="kk-KZ" w:eastAsia="ru-RU"/>
        </w:rPr>
      </w:pPr>
      <w:r w:rsidRPr="00D32BDE">
        <w:rPr>
          <w:rFonts w:ascii="Times New Roman" w:eastAsia="Times New Roman" w:hAnsi="Times New Roman" w:cs="Times New Roman"/>
          <w:b/>
          <w:color w:val="000000"/>
          <w:sz w:val="28"/>
          <w:szCs w:val="28"/>
          <w:lang w:val="kk-KZ" w:eastAsia="ru-RU"/>
        </w:rPr>
        <w:t>Жеке тұлғаларға арналғ</w:t>
      </w:r>
      <w:bookmarkStart w:id="0" w:name="_GoBack"/>
      <w:bookmarkEnd w:id="0"/>
      <w:r w:rsidRPr="00D32BDE">
        <w:rPr>
          <w:rFonts w:ascii="Times New Roman" w:eastAsia="Times New Roman" w:hAnsi="Times New Roman" w:cs="Times New Roman"/>
          <w:b/>
          <w:color w:val="000000"/>
          <w:sz w:val="28"/>
          <w:szCs w:val="28"/>
          <w:lang w:val="kk-KZ" w:eastAsia="ru-RU"/>
        </w:rPr>
        <w:t xml:space="preserve">ан </w:t>
      </w:r>
      <w:r w:rsidRPr="00D32BDE">
        <w:rPr>
          <w:rFonts w:ascii="Times New Roman" w:eastAsia="Times New Roman" w:hAnsi="Times New Roman" w:cs="Times New Roman"/>
          <w:b/>
          <w:color w:val="000000"/>
          <w:sz w:val="28"/>
          <w:szCs w:val="28"/>
          <w:lang w:val="kk-KZ" w:eastAsia="ru-RU"/>
        </w:rPr>
        <w:t>бірыңғай</w:t>
      </w:r>
      <w:r w:rsidRPr="00D32BDE">
        <w:rPr>
          <w:rFonts w:ascii="Times New Roman" w:eastAsia="Times New Roman" w:hAnsi="Times New Roman" w:cs="Times New Roman"/>
          <w:b/>
          <w:color w:val="000000"/>
          <w:sz w:val="28"/>
          <w:szCs w:val="28"/>
          <w:lang w:val="kk-KZ" w:eastAsia="ru-RU"/>
        </w:rPr>
        <w:t xml:space="preserve"> </w:t>
      </w:r>
      <w:r w:rsidRPr="00D32BDE">
        <w:rPr>
          <w:rFonts w:ascii="Times New Roman" w:eastAsia="Times New Roman" w:hAnsi="Times New Roman" w:cs="Times New Roman"/>
          <w:b/>
          <w:color w:val="000000"/>
          <w:sz w:val="28"/>
          <w:szCs w:val="28"/>
          <w:lang w:val="kk-KZ" w:eastAsia="ru-RU"/>
        </w:rPr>
        <w:t>жиынтық төлем</w:t>
      </w:r>
    </w:p>
    <w:p w:rsidR="00D32BDE" w:rsidRPr="00D32BDE" w:rsidRDefault="00D32BDE" w:rsidP="00D32BDE">
      <w:pPr>
        <w:pStyle w:val="a3"/>
        <w:shd w:val="clear" w:color="auto" w:fill="FFFFFF"/>
        <w:ind w:left="0" w:firstLine="567"/>
        <w:rPr>
          <w:sz w:val="24"/>
          <w:szCs w:val="24"/>
          <w:lang w:val="kk-KZ"/>
        </w:rPr>
      </w:pPr>
      <w:r w:rsidRPr="00D32BDE">
        <w:rPr>
          <w:sz w:val="24"/>
          <w:szCs w:val="24"/>
          <w:lang w:val="kk-KZ"/>
        </w:rPr>
        <w:t>Мемлекеттік кірістер комитеті назарларыңызға келесі мәліметті жеткізеді.</w:t>
      </w:r>
    </w:p>
    <w:p w:rsidR="00D32BDE" w:rsidRPr="00D32BDE" w:rsidRDefault="00D32BDE" w:rsidP="00D32BDE">
      <w:pPr>
        <w:pStyle w:val="a3"/>
        <w:shd w:val="clear" w:color="auto" w:fill="FFFFFF"/>
        <w:ind w:left="0" w:firstLine="567"/>
        <w:rPr>
          <w:sz w:val="24"/>
          <w:szCs w:val="24"/>
          <w:lang w:val="kk-KZ"/>
        </w:rPr>
      </w:pPr>
      <w:r w:rsidRPr="00D32BDE">
        <w:rPr>
          <w:rFonts w:eastAsia="Times New Roman"/>
          <w:sz w:val="24"/>
          <w:szCs w:val="24"/>
          <w:lang w:val="kk-KZ" w:eastAsia="ru-RU"/>
        </w:rPr>
        <w:t xml:space="preserve">«Қазақстан Республикасының кейбір заңнамалық актілеріне халықтың жұмыспен қамтылуы мәселелері бойынша өзгерістер мен толықтырулар енгізу туралы» 2018 жылғы 26 желтоқсандағы </w:t>
      </w:r>
      <w:r w:rsidRPr="00D32BDE">
        <w:rPr>
          <w:sz w:val="24"/>
          <w:szCs w:val="24"/>
          <w:lang w:val="kk-KZ"/>
        </w:rPr>
        <w:t xml:space="preserve">№ 203-VI </w:t>
      </w:r>
      <w:r w:rsidRPr="00D32BDE">
        <w:rPr>
          <w:rFonts w:eastAsia="Times New Roman"/>
          <w:sz w:val="24"/>
          <w:szCs w:val="24"/>
          <w:lang w:val="kk-KZ" w:eastAsia="ru-RU"/>
        </w:rPr>
        <w:t xml:space="preserve">Қазақстан Республикасының </w:t>
      </w:r>
      <w:r w:rsidRPr="00D32BDE">
        <w:rPr>
          <w:rFonts w:eastAsia="Times New Roman"/>
          <w:color w:val="000000"/>
          <w:sz w:val="24"/>
          <w:szCs w:val="24"/>
          <w:lang w:val="kk-KZ" w:eastAsia="ru-RU"/>
        </w:rPr>
        <w:t>Заңымен 2019 жылдың 1 қаңтарынан бірыңғай жиынтық төлемнің енгізілуі қарастырылған.</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kk-KZ"/>
        </w:rPr>
      </w:pPr>
      <w:r w:rsidRPr="00D32BDE">
        <w:rPr>
          <w:rFonts w:ascii="Times New Roman" w:hAnsi="Times New Roman" w:cs="Times New Roman"/>
          <w:sz w:val="24"/>
          <w:szCs w:val="24"/>
          <w:lang w:val="kk-KZ"/>
        </w:rPr>
        <w:t xml:space="preserve">Салық кодексіне енгізілген түзетулерге сәйкес, </w:t>
      </w:r>
      <w:r w:rsidRPr="00D32BDE">
        <w:rPr>
          <w:rFonts w:ascii="Times New Roman" w:eastAsia="Times New Roman" w:hAnsi="Times New Roman" w:cs="Times New Roman"/>
          <w:color w:val="000000" w:themeColor="text1"/>
          <w:sz w:val="24"/>
          <w:szCs w:val="24"/>
          <w:lang w:val="kk-KZ"/>
        </w:rPr>
        <w:t xml:space="preserve">бір мезгілде мынадай шарттарға сай келетін: </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kk-KZ"/>
        </w:rPr>
      </w:pPr>
      <w:r w:rsidRPr="00D32BDE">
        <w:rPr>
          <w:rFonts w:ascii="Times New Roman" w:eastAsia="Times New Roman" w:hAnsi="Times New Roman" w:cs="Times New Roman"/>
          <w:color w:val="000000" w:themeColor="text1"/>
          <w:sz w:val="24"/>
          <w:szCs w:val="24"/>
          <w:lang w:val="kk-KZ"/>
        </w:rPr>
        <w:t xml:space="preserve">1) бірыңғай жиынтық төлемді төлеген; </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kk-KZ"/>
        </w:rPr>
      </w:pPr>
      <w:r w:rsidRPr="00D32BDE">
        <w:rPr>
          <w:rFonts w:ascii="Times New Roman" w:eastAsia="Times New Roman" w:hAnsi="Times New Roman" w:cs="Times New Roman"/>
          <w:color w:val="000000" w:themeColor="text1"/>
          <w:sz w:val="24"/>
          <w:szCs w:val="24"/>
          <w:lang w:val="kk-KZ"/>
        </w:rPr>
        <w:t>2) жалдамалы қызметкерлердің еңбегін пайдаланбайтын;</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kk-KZ"/>
        </w:rPr>
      </w:pPr>
      <w:r w:rsidRPr="00D32BDE">
        <w:rPr>
          <w:rFonts w:ascii="Times New Roman" w:eastAsia="Times New Roman" w:hAnsi="Times New Roman" w:cs="Times New Roman"/>
          <w:color w:val="000000" w:themeColor="text1"/>
          <w:sz w:val="24"/>
          <w:szCs w:val="24"/>
          <w:lang w:val="kk-KZ"/>
        </w:rPr>
        <w:t>3) тек қана жеке тұлғаларға қызмет көрсететін және (немесе) акциздік өнімдерді қоспағанда, өзінің жеке қосалқы шаруашылығында өндірген ауыл шаруашылығы өнiмiн тек жеке тұлғаларға ғана өткізетін, дара кәсіпкер ретінде тіркелмей кәсіпкерлік қызметті жүзеге асыратын жеке тұлғалар бірыңғай жиынтық төлемді (бұдан әрі – БЖТ) төлеушілер деп танылады.</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hAnsi="Times New Roman" w:cs="Times New Roman"/>
          <w:sz w:val="24"/>
          <w:szCs w:val="24"/>
          <w:lang w:val="kk-KZ"/>
        </w:rPr>
      </w:pPr>
      <w:r w:rsidRPr="00D32BDE">
        <w:rPr>
          <w:rFonts w:ascii="Times New Roman" w:hAnsi="Times New Roman" w:cs="Times New Roman"/>
          <w:sz w:val="24"/>
          <w:szCs w:val="24"/>
          <w:lang w:val="kk-KZ"/>
        </w:rPr>
        <w:t xml:space="preserve">Осыған байланысты, басқа жеке тұлғаларға қызмет атқаратын және (немесе) жеке қосалқы шаруашылық өнімдерді өткізетін жеке тұлғалар БЖТ төлейді. Мысалы, егер заңды тұлғаға және </w:t>
      </w:r>
      <w:r w:rsidRPr="00D32BDE">
        <w:rPr>
          <w:rFonts w:ascii="Times New Roman" w:eastAsia="Times New Roman" w:hAnsi="Times New Roman" w:cs="Times New Roman"/>
          <w:color w:val="000000" w:themeColor="text1"/>
          <w:sz w:val="24"/>
          <w:szCs w:val="24"/>
          <w:lang w:val="kk-KZ"/>
        </w:rPr>
        <w:t xml:space="preserve">(немесе) дара кәсіпкерге </w:t>
      </w:r>
      <w:r w:rsidRPr="00D32BDE">
        <w:rPr>
          <w:rFonts w:ascii="Times New Roman" w:hAnsi="Times New Roman" w:cs="Times New Roman"/>
          <w:sz w:val="24"/>
          <w:szCs w:val="24"/>
          <w:lang w:val="kk-KZ"/>
        </w:rPr>
        <w:t>қызмет көрсетілсе, осындай қызметті көрсететін жеке тұлғаның – БЖТ қолдануға құқығы жоқ.</w:t>
      </w:r>
    </w:p>
    <w:p w:rsidR="00D32BDE" w:rsidRPr="00D32BDE" w:rsidRDefault="00D32BDE" w:rsidP="00D32BDE">
      <w:pPr>
        <w:shd w:val="clear" w:color="auto" w:fill="FFFFFF"/>
        <w:spacing w:after="0" w:line="240" w:lineRule="auto"/>
        <w:ind w:firstLine="567"/>
        <w:jc w:val="both"/>
        <w:rPr>
          <w:rFonts w:ascii="Times New Roman" w:hAnsi="Times New Roman" w:cs="Times New Roman"/>
          <w:sz w:val="24"/>
          <w:szCs w:val="24"/>
          <w:lang w:val="kk-KZ"/>
        </w:rPr>
      </w:pPr>
      <w:r w:rsidRPr="00D32BDE">
        <w:rPr>
          <w:rFonts w:ascii="Times New Roman" w:hAnsi="Times New Roman" w:cs="Times New Roman"/>
          <w:sz w:val="24"/>
          <w:szCs w:val="24"/>
          <w:lang w:val="kk-KZ"/>
        </w:rPr>
        <w:t>Сонымен қатар, бірқатар шектеулердің заңнамамен қарастырылғанына назар аударамыз.</w:t>
      </w:r>
    </w:p>
    <w:p w:rsidR="00D32BDE" w:rsidRPr="00D32BDE" w:rsidRDefault="00D32BDE" w:rsidP="00D32BDE">
      <w:pPr>
        <w:shd w:val="clear" w:color="auto" w:fill="FFFFFF"/>
        <w:spacing w:after="0" w:line="240" w:lineRule="auto"/>
        <w:ind w:firstLine="567"/>
        <w:jc w:val="both"/>
        <w:rPr>
          <w:rFonts w:ascii="Times New Roman" w:hAnsi="Times New Roman" w:cs="Times New Roman"/>
          <w:sz w:val="24"/>
          <w:szCs w:val="24"/>
          <w:lang w:val="kk-KZ"/>
        </w:rPr>
      </w:pPr>
      <w:r w:rsidRPr="00D32BDE">
        <w:rPr>
          <w:rFonts w:ascii="Times New Roman" w:hAnsi="Times New Roman" w:cs="Times New Roman"/>
          <w:sz w:val="24"/>
          <w:szCs w:val="24"/>
          <w:lang w:val="kk-KZ"/>
        </w:rPr>
        <w:t>БЖТ төлеушілері болып мыналар танылмайды:</w:t>
      </w:r>
    </w:p>
    <w:p w:rsidR="00D32BDE" w:rsidRPr="00D32BDE" w:rsidRDefault="00D32BDE" w:rsidP="00D32BDE">
      <w:pPr>
        <w:shd w:val="clear" w:color="auto" w:fill="FFFFFF"/>
        <w:spacing w:after="0" w:line="240" w:lineRule="auto"/>
        <w:ind w:firstLine="567"/>
        <w:jc w:val="both"/>
        <w:rPr>
          <w:rFonts w:ascii="Times New Roman" w:hAnsi="Times New Roman" w:cs="Times New Roman"/>
          <w:sz w:val="24"/>
          <w:szCs w:val="24"/>
          <w:lang w:val="kk-KZ"/>
        </w:rPr>
      </w:pPr>
      <w:r w:rsidRPr="00D32BDE">
        <w:rPr>
          <w:rFonts w:ascii="Times New Roman" w:hAnsi="Times New Roman" w:cs="Times New Roman"/>
          <w:sz w:val="24"/>
          <w:szCs w:val="24"/>
          <w:lang w:val="kk-KZ"/>
        </w:rPr>
        <w:t>1) коммерциялық жылжымайтын мүлiк объектiлерi аумағында, кәсiпкерлiк қызметте пайдаланылатын, оның iшiнде меншік құқығындағы, жалдау, пайдалану, сенiмгерлiк басқару сауда объектілерін қоса алғанда, қызмет түрлерін жүзеге асыратын тұлғалар;</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kk-KZ"/>
        </w:rPr>
      </w:pPr>
      <w:r w:rsidRPr="00D32BDE">
        <w:rPr>
          <w:rFonts w:ascii="Times New Roman" w:hAnsi="Times New Roman" w:cs="Times New Roman"/>
          <w:sz w:val="24"/>
          <w:szCs w:val="24"/>
          <w:lang w:val="kk-KZ"/>
        </w:rPr>
        <w:t xml:space="preserve">2) </w:t>
      </w:r>
      <w:r w:rsidRPr="00D32BDE">
        <w:rPr>
          <w:rFonts w:ascii="Times New Roman" w:eastAsia="Times New Roman" w:hAnsi="Times New Roman" w:cs="Times New Roman"/>
          <w:color w:val="000000" w:themeColor="text1"/>
          <w:sz w:val="24"/>
          <w:szCs w:val="24"/>
          <w:lang w:val="kk-KZ"/>
        </w:rPr>
        <w:t>тұрғын үйді қоспағанда, мүлікті жалға (мүлiктiк жалдау) беретін тұлғалар;</w:t>
      </w:r>
    </w:p>
    <w:p w:rsidR="00D32BDE" w:rsidRPr="00D32BDE" w:rsidRDefault="00D32BDE" w:rsidP="00D32BDE">
      <w:pPr>
        <w:shd w:val="clear" w:color="auto" w:fill="FFFFFF"/>
        <w:spacing w:after="0" w:line="240" w:lineRule="auto"/>
        <w:ind w:firstLine="567"/>
        <w:jc w:val="both"/>
        <w:rPr>
          <w:rFonts w:ascii="Times New Roman" w:hAnsi="Times New Roman" w:cs="Times New Roman"/>
          <w:sz w:val="24"/>
          <w:szCs w:val="24"/>
          <w:lang w:val="kk-KZ"/>
        </w:rPr>
      </w:pPr>
      <w:r w:rsidRPr="00D32BDE">
        <w:rPr>
          <w:rFonts w:ascii="Times New Roman" w:hAnsi="Times New Roman" w:cs="Times New Roman"/>
          <w:sz w:val="24"/>
          <w:szCs w:val="24"/>
          <w:lang w:val="kk-KZ"/>
        </w:rPr>
        <w:t xml:space="preserve">3) </w:t>
      </w:r>
      <w:r w:rsidRPr="00D32BDE">
        <w:rPr>
          <w:rFonts w:ascii="Times New Roman" w:eastAsia="Times New Roman" w:hAnsi="Times New Roman" w:cs="Times New Roman"/>
          <w:color w:val="000000" w:themeColor="text1"/>
          <w:sz w:val="24"/>
          <w:szCs w:val="24"/>
          <w:lang w:val="kk-KZ"/>
        </w:rPr>
        <w:t>жеке практикамен айналысатын адамдар;</w:t>
      </w:r>
    </w:p>
    <w:p w:rsidR="00D32BDE" w:rsidRPr="00D32BDE" w:rsidRDefault="00D32BDE" w:rsidP="00D32BDE">
      <w:pPr>
        <w:shd w:val="clear" w:color="auto" w:fill="FFFFFF"/>
        <w:spacing w:after="0" w:line="240" w:lineRule="auto"/>
        <w:ind w:firstLine="567"/>
        <w:jc w:val="both"/>
        <w:rPr>
          <w:rFonts w:ascii="Times New Roman" w:hAnsi="Times New Roman" w:cs="Times New Roman"/>
          <w:sz w:val="24"/>
          <w:szCs w:val="24"/>
          <w:lang w:val="kk-KZ"/>
        </w:rPr>
      </w:pPr>
      <w:r w:rsidRPr="00D32BDE">
        <w:rPr>
          <w:rFonts w:ascii="Times New Roman" w:hAnsi="Times New Roman" w:cs="Times New Roman"/>
          <w:sz w:val="24"/>
          <w:szCs w:val="24"/>
          <w:lang w:val="kk-KZ"/>
        </w:rPr>
        <w:t>4) оралмандарды қоспағанда, шетелдiктер және азаматтығы жоқ адамдар;</w:t>
      </w:r>
    </w:p>
    <w:p w:rsidR="00D32BDE" w:rsidRPr="00D32BDE" w:rsidRDefault="00D32BDE" w:rsidP="00D32BD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rPr>
      </w:pPr>
      <w:r w:rsidRPr="00D32BDE">
        <w:rPr>
          <w:rFonts w:ascii="Times New Roman" w:hAnsi="Times New Roman" w:cs="Times New Roman"/>
          <w:sz w:val="24"/>
          <w:szCs w:val="24"/>
          <w:lang w:val="kk-KZ"/>
        </w:rPr>
        <w:t xml:space="preserve">5) </w:t>
      </w:r>
      <w:r w:rsidRPr="00D32BDE">
        <w:rPr>
          <w:rFonts w:ascii="Times New Roman" w:eastAsia="Times New Roman" w:hAnsi="Times New Roman" w:cs="Times New Roman"/>
          <w:color w:val="000000" w:themeColor="text1"/>
          <w:sz w:val="24"/>
          <w:szCs w:val="24"/>
          <w:lang w:val="kk-KZ"/>
        </w:rPr>
        <w:t>жеке кәсіпкер ретінде мемлекеттік тіркеуі бар адамдар бірыңғай жиынтық төлемді төлеушілер ретінде танылмайды.</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kk-KZ"/>
        </w:rPr>
      </w:pPr>
      <w:r w:rsidRPr="00D32BDE">
        <w:rPr>
          <w:rFonts w:ascii="Times New Roman" w:eastAsia="Times New Roman" w:hAnsi="Times New Roman" w:cs="Times New Roman"/>
          <w:color w:val="000000" w:themeColor="text1"/>
          <w:sz w:val="24"/>
          <w:szCs w:val="24"/>
          <w:lang w:val="kk-KZ"/>
        </w:rPr>
        <w:t>Жеке кәсіпкер ретінде тіркелген немесе жекеше практикамен айналысатын тұлғалар және стационарлық орындар арқылы қызмет атқаратын (коммерциялық объектілер – сауда объектілері, базарлар және т.б),  (тұрғын үйді қоспағанда) мүлікті жалға беретін тұлғалар БЖТ төлеушілері бола алмайды.</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hAnsi="Times New Roman" w:cs="Times New Roman"/>
          <w:sz w:val="24"/>
          <w:szCs w:val="24"/>
          <w:lang w:val="kk-KZ"/>
        </w:rPr>
      </w:pPr>
      <w:r w:rsidRPr="00D32BDE">
        <w:rPr>
          <w:rFonts w:ascii="Times New Roman" w:eastAsia="Times New Roman" w:hAnsi="Times New Roman" w:cs="Times New Roman"/>
          <w:color w:val="000000" w:themeColor="text1"/>
          <w:sz w:val="24"/>
          <w:szCs w:val="24"/>
          <w:lang w:val="kk-KZ"/>
        </w:rPr>
        <w:t xml:space="preserve">Осыдан басқа, БЖТ төлеушінің  табыс мөлшері күнтiзбелiк жыл үшiн республикалық бюджет туралы заңда белгiленген және тиiстi қаржы жылының 1 қаңтарындағы айлық есептік көрсеткіштің 1 175 еселенген мөлшерінен аспауы </w:t>
      </w:r>
      <w:r w:rsidRPr="00D32BDE">
        <w:rPr>
          <w:rFonts w:ascii="Times New Roman" w:hAnsi="Times New Roman" w:cs="Times New Roman"/>
          <w:sz w:val="24"/>
          <w:szCs w:val="24"/>
          <w:lang w:val="kk-KZ"/>
        </w:rPr>
        <w:t>тиiс.</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hAnsi="Times New Roman" w:cs="Times New Roman"/>
          <w:sz w:val="24"/>
          <w:szCs w:val="24"/>
          <w:lang w:val="kk-KZ"/>
        </w:rPr>
      </w:pPr>
      <w:r w:rsidRPr="00D32BDE">
        <w:rPr>
          <w:rFonts w:ascii="Times New Roman" w:hAnsi="Times New Roman" w:cs="Times New Roman"/>
          <w:sz w:val="24"/>
          <w:szCs w:val="24"/>
          <w:lang w:val="kk-KZ"/>
        </w:rPr>
        <w:t>Жеке тұлғалар, бірыңғай жиынтық төлем жасалған күннен бастап мұндай төлем жүргізілген айдың соңғы күніне дейін БЖТ төлеушілер деп танылады.</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hAnsi="Times New Roman" w:cs="Times New Roman"/>
          <w:sz w:val="24"/>
          <w:szCs w:val="24"/>
          <w:lang w:val="kk-KZ"/>
        </w:rPr>
      </w:pPr>
      <w:r w:rsidRPr="00D32BDE">
        <w:rPr>
          <w:rFonts w:ascii="Times New Roman" w:eastAsia="Times New Roman" w:hAnsi="Times New Roman" w:cs="Times New Roman"/>
          <w:color w:val="000000" w:themeColor="text1"/>
          <w:sz w:val="24"/>
          <w:szCs w:val="24"/>
          <w:lang w:val="kk-KZ"/>
        </w:rPr>
        <w:t xml:space="preserve">БЖТ жеке табыс салығының және әлеуметтік төлемдердің төленуге жататын сомалары қосылады.  </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hAnsi="Times New Roman" w:cs="Times New Roman"/>
          <w:sz w:val="24"/>
          <w:szCs w:val="24"/>
          <w:lang w:val="kk-KZ"/>
        </w:rPr>
      </w:pPr>
      <w:r w:rsidRPr="00D32BDE">
        <w:rPr>
          <w:rFonts w:ascii="Times New Roman" w:hAnsi="Times New Roman" w:cs="Times New Roman"/>
          <w:sz w:val="24"/>
          <w:szCs w:val="24"/>
          <w:lang w:val="kk-KZ"/>
        </w:rPr>
        <w:t>БЖТ мөлшері – 1 АЕК (республикалық және облыстық маңызы бар қалалар, астана үшін), 0,5 АЕК – басқа елді мекендерде құрайды.</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kk-KZ"/>
        </w:rPr>
      </w:pPr>
      <w:r w:rsidRPr="00D32BDE">
        <w:rPr>
          <w:rFonts w:ascii="Times New Roman" w:hAnsi="Times New Roman" w:cs="Times New Roman"/>
          <w:sz w:val="24"/>
          <w:szCs w:val="24"/>
          <w:lang w:val="kk-KZ"/>
        </w:rPr>
        <w:t xml:space="preserve">  </w:t>
      </w:r>
      <w:r w:rsidRPr="00D32BDE">
        <w:rPr>
          <w:rFonts w:ascii="Times New Roman" w:eastAsia="Times New Roman" w:hAnsi="Times New Roman" w:cs="Times New Roman"/>
          <w:sz w:val="24"/>
          <w:szCs w:val="24"/>
          <w:lang w:val="kk-KZ"/>
        </w:rPr>
        <w:t>Бюджет пен қорлар арасында төлемдердің бөлінуі ыңғайлы болу үшін, бiрыңғай жиынтық төлем банктер немесе банк операцияларының жекелеген түрлерін жүзеге асыратын ұйымдар арқылы аудару жолымен «Азаматтарға арналған үкімет» мемлекеттік корпорациясының шотына бір төлем тапсырмасымен жалпы сомамен төленуге жатады, ал Азаматтарға арналған үкімет» мемлекеттік корпорациясы БЖТ –ді  ЖТС-на (бюджетке 10%),  әлеуметтік төлемдер ( 20 % ӘСМҚ), зейнетақы аударымдары (БЖЗҚ- на 30 %) және МӘМС –ға аударымдар (ӘМСҚ-на 40 %).</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kk-KZ"/>
        </w:rPr>
      </w:pPr>
      <w:r w:rsidRPr="00D32BDE">
        <w:rPr>
          <w:rFonts w:ascii="Times New Roman" w:hAnsi="Times New Roman" w:cs="Times New Roman"/>
          <w:color w:val="000000"/>
          <w:sz w:val="24"/>
          <w:szCs w:val="24"/>
          <w:lang w:val="kk-KZ"/>
        </w:rPr>
        <w:lastRenderedPageBreak/>
        <w:t>БЖТ-мен</w:t>
      </w:r>
      <w:r w:rsidRPr="00D32BDE">
        <w:rPr>
          <w:rFonts w:ascii="Times New Roman" w:eastAsia="Times New Roman" w:hAnsi="Times New Roman" w:cs="Times New Roman"/>
          <w:color w:val="000000" w:themeColor="text1"/>
          <w:sz w:val="24"/>
          <w:szCs w:val="24"/>
          <w:lang w:val="kk-KZ"/>
        </w:rPr>
        <w:t xml:space="preserve"> жеке табыс салығы және әлеуметтік төлемдер түрінде төлемді төлеу, бөлу және аудару, сондай-ақ оларды қайтару Қазақстан Республикасы Үкіметімен белгіленген тәртіпте жүзеге асырылады.</w:t>
      </w:r>
    </w:p>
    <w:p w:rsidR="00D32BDE" w:rsidRPr="00D32BDE" w:rsidRDefault="00D32BDE" w:rsidP="00D32BD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kk-KZ"/>
        </w:rPr>
      </w:pPr>
      <w:r w:rsidRPr="00D32BDE">
        <w:rPr>
          <w:rFonts w:ascii="Times New Roman" w:eastAsia="Times New Roman" w:hAnsi="Times New Roman" w:cs="Times New Roman"/>
          <w:color w:val="000000" w:themeColor="text1"/>
          <w:sz w:val="24"/>
          <w:szCs w:val="24"/>
          <w:lang w:val="kk-KZ"/>
        </w:rPr>
        <w:t>Осыдан басқа, аталған Заңмен Салық кодексінің 683, 687, 694 баптарына өзгерістер енгізілген:</w:t>
      </w:r>
    </w:p>
    <w:p w:rsidR="00D32BDE" w:rsidRPr="00D32BDE" w:rsidRDefault="00D32BDE" w:rsidP="00D32BDE">
      <w:pPr>
        <w:pStyle w:val="a3"/>
        <w:numPr>
          <w:ilvl w:val="0"/>
          <w:numId w:val="1"/>
        </w:numPr>
        <w:shd w:val="clear" w:color="auto" w:fill="FFFFFF"/>
        <w:ind w:left="0" w:firstLine="567"/>
        <w:rPr>
          <w:spacing w:val="2"/>
          <w:sz w:val="24"/>
          <w:szCs w:val="24"/>
          <w:lang w:val="kk-KZ"/>
        </w:rPr>
      </w:pPr>
      <w:r w:rsidRPr="00D32BDE">
        <w:rPr>
          <w:spacing w:val="2"/>
          <w:sz w:val="24"/>
          <w:szCs w:val="24"/>
          <w:lang w:val="kk-KZ"/>
        </w:rPr>
        <w:t>Салық кодексінің 683 баптың 2 тармақтың 2) тармақшасында арнаулы салық режимі үшін салықтық кезеңдегі кірісі:</w:t>
      </w:r>
    </w:p>
    <w:p w:rsidR="00D32BDE" w:rsidRPr="00D32BDE" w:rsidRDefault="00D32BDE" w:rsidP="00D32BDE">
      <w:pPr>
        <w:pStyle w:val="a3"/>
        <w:shd w:val="clear" w:color="auto" w:fill="FFFFFF"/>
        <w:ind w:left="0" w:firstLine="567"/>
        <w:rPr>
          <w:rFonts w:eastAsia="Times New Roman"/>
          <w:color w:val="000000" w:themeColor="text1"/>
          <w:sz w:val="24"/>
          <w:szCs w:val="24"/>
          <w:lang w:val="kk-KZ"/>
        </w:rPr>
      </w:pPr>
      <w:r w:rsidRPr="00D32BDE">
        <w:rPr>
          <w:spacing w:val="2"/>
          <w:sz w:val="24"/>
          <w:szCs w:val="24"/>
          <w:lang w:val="kk-KZ"/>
        </w:rPr>
        <w:t xml:space="preserve">патент негізінде - ең төмен жалақының 300 еселенген мөлшері </w:t>
      </w:r>
      <w:r w:rsidRPr="00D32BDE">
        <w:rPr>
          <w:b/>
          <w:spacing w:val="2"/>
          <w:sz w:val="24"/>
          <w:szCs w:val="24"/>
          <w:lang w:val="kk-KZ"/>
        </w:rPr>
        <w:t xml:space="preserve">3 528 еселенген </w:t>
      </w:r>
      <w:r w:rsidRPr="00D32BDE">
        <w:rPr>
          <w:rFonts w:eastAsia="Times New Roman"/>
          <w:b/>
          <w:color w:val="000000" w:themeColor="text1"/>
          <w:sz w:val="24"/>
          <w:szCs w:val="24"/>
          <w:lang w:val="kk-KZ"/>
        </w:rPr>
        <w:t>айлық есептік көрсеткішке</w:t>
      </w:r>
      <w:r w:rsidRPr="00D32BDE">
        <w:rPr>
          <w:rFonts w:eastAsia="Times New Roman"/>
          <w:color w:val="000000" w:themeColor="text1"/>
          <w:sz w:val="24"/>
          <w:szCs w:val="24"/>
          <w:lang w:val="kk-KZ"/>
        </w:rPr>
        <w:t xml:space="preserve"> өзгертілді;</w:t>
      </w:r>
    </w:p>
    <w:p w:rsidR="00D32BDE" w:rsidRPr="00D32BDE" w:rsidRDefault="00D32BDE" w:rsidP="00D32BDE">
      <w:pPr>
        <w:pStyle w:val="a3"/>
        <w:shd w:val="clear" w:color="auto" w:fill="FFFFFF"/>
        <w:ind w:left="0" w:firstLine="567"/>
        <w:rPr>
          <w:rFonts w:eastAsia="Times New Roman"/>
          <w:color w:val="000000" w:themeColor="text1"/>
          <w:sz w:val="24"/>
          <w:szCs w:val="24"/>
          <w:lang w:val="kk-KZ"/>
        </w:rPr>
      </w:pPr>
      <w:r w:rsidRPr="00D32BDE">
        <w:rPr>
          <w:rFonts w:eastAsia="Times New Roman"/>
          <w:color w:val="000000" w:themeColor="text1"/>
          <w:sz w:val="24"/>
          <w:szCs w:val="24"/>
          <w:lang w:val="kk-KZ"/>
        </w:rPr>
        <w:t xml:space="preserve">оңайлатылған декларация негізінде - ең төмен жалақының 2 044 еселенген мөлшері </w:t>
      </w:r>
      <w:r w:rsidRPr="00D32BDE">
        <w:rPr>
          <w:rFonts w:eastAsia="Times New Roman"/>
          <w:b/>
          <w:color w:val="000000" w:themeColor="text1"/>
          <w:sz w:val="24"/>
          <w:szCs w:val="24"/>
          <w:lang w:val="kk-KZ"/>
        </w:rPr>
        <w:t>24 038</w:t>
      </w:r>
      <w:r w:rsidRPr="00D32BDE">
        <w:rPr>
          <w:rFonts w:eastAsia="Times New Roman"/>
          <w:color w:val="000000" w:themeColor="text1"/>
          <w:sz w:val="24"/>
          <w:szCs w:val="24"/>
          <w:lang w:val="kk-KZ"/>
        </w:rPr>
        <w:t xml:space="preserve"> </w:t>
      </w:r>
      <w:r w:rsidRPr="00D32BDE">
        <w:rPr>
          <w:b/>
          <w:spacing w:val="2"/>
          <w:sz w:val="24"/>
          <w:szCs w:val="24"/>
          <w:lang w:val="kk-KZ"/>
        </w:rPr>
        <w:t xml:space="preserve">еселенген </w:t>
      </w:r>
      <w:r w:rsidRPr="00D32BDE">
        <w:rPr>
          <w:rFonts w:eastAsia="Times New Roman"/>
          <w:b/>
          <w:color w:val="000000" w:themeColor="text1"/>
          <w:sz w:val="24"/>
          <w:szCs w:val="24"/>
          <w:lang w:val="kk-KZ"/>
        </w:rPr>
        <w:t xml:space="preserve">айлық есептік көрсеткішке </w:t>
      </w:r>
      <w:r w:rsidRPr="00D32BDE">
        <w:rPr>
          <w:rFonts w:eastAsia="Times New Roman"/>
          <w:color w:val="000000" w:themeColor="text1"/>
          <w:sz w:val="24"/>
          <w:szCs w:val="24"/>
          <w:lang w:val="kk-KZ"/>
        </w:rPr>
        <w:t>өзгертілді;</w:t>
      </w:r>
    </w:p>
    <w:p w:rsidR="00D32BDE" w:rsidRPr="00D32BDE" w:rsidRDefault="00D32BDE" w:rsidP="00D32BDE">
      <w:pPr>
        <w:pStyle w:val="a3"/>
        <w:shd w:val="clear" w:color="auto" w:fill="FFFFFF"/>
        <w:ind w:left="0" w:firstLine="567"/>
        <w:rPr>
          <w:rFonts w:eastAsia="Times New Roman"/>
          <w:color w:val="000000" w:themeColor="text1"/>
          <w:sz w:val="24"/>
          <w:szCs w:val="24"/>
          <w:lang w:val="kk-KZ"/>
        </w:rPr>
      </w:pPr>
      <w:r w:rsidRPr="00D32BDE">
        <w:rPr>
          <w:rFonts w:eastAsia="Times New Roman"/>
          <w:color w:val="000000" w:themeColor="text1"/>
          <w:sz w:val="24"/>
          <w:szCs w:val="24"/>
          <w:lang w:val="kk-KZ"/>
        </w:rPr>
        <w:t xml:space="preserve">тіркелген шегерімді пайдаланумен - ең төмен жалақының 12 260 еселенген мөлшері </w:t>
      </w:r>
      <w:r w:rsidRPr="00D32BDE">
        <w:rPr>
          <w:rFonts w:eastAsia="Times New Roman"/>
          <w:b/>
          <w:color w:val="000000" w:themeColor="text1"/>
          <w:sz w:val="24"/>
          <w:szCs w:val="24"/>
          <w:lang w:val="kk-KZ"/>
        </w:rPr>
        <w:t>144 184</w:t>
      </w:r>
      <w:r w:rsidRPr="00D32BDE">
        <w:rPr>
          <w:rFonts w:eastAsia="Times New Roman"/>
          <w:color w:val="000000" w:themeColor="text1"/>
          <w:sz w:val="24"/>
          <w:szCs w:val="24"/>
          <w:lang w:val="kk-KZ"/>
        </w:rPr>
        <w:t xml:space="preserve"> </w:t>
      </w:r>
      <w:r w:rsidRPr="00D32BDE">
        <w:rPr>
          <w:b/>
          <w:spacing w:val="2"/>
          <w:sz w:val="24"/>
          <w:szCs w:val="24"/>
          <w:lang w:val="kk-KZ"/>
        </w:rPr>
        <w:t xml:space="preserve">еселенген </w:t>
      </w:r>
      <w:r w:rsidRPr="00D32BDE">
        <w:rPr>
          <w:rFonts w:eastAsia="Times New Roman"/>
          <w:b/>
          <w:color w:val="000000" w:themeColor="text1"/>
          <w:sz w:val="24"/>
          <w:szCs w:val="24"/>
          <w:lang w:val="kk-KZ"/>
        </w:rPr>
        <w:t>айлық есептік көрсеткішке</w:t>
      </w:r>
      <w:r w:rsidRPr="00D32BDE">
        <w:rPr>
          <w:rFonts w:eastAsia="Times New Roman"/>
          <w:color w:val="000000" w:themeColor="text1"/>
          <w:sz w:val="24"/>
          <w:szCs w:val="24"/>
          <w:lang w:val="kk-KZ"/>
        </w:rPr>
        <w:t xml:space="preserve"> өзгертілді;</w:t>
      </w:r>
    </w:p>
    <w:p w:rsidR="00D32BDE" w:rsidRPr="00D32BDE" w:rsidRDefault="00D32BDE" w:rsidP="00D32BDE">
      <w:pPr>
        <w:pStyle w:val="a3"/>
        <w:numPr>
          <w:ilvl w:val="0"/>
          <w:numId w:val="1"/>
        </w:numPr>
        <w:shd w:val="clear" w:color="auto" w:fill="FFFFFF"/>
        <w:ind w:left="0" w:firstLine="567"/>
        <w:rPr>
          <w:rFonts w:eastAsia="Times New Roman"/>
          <w:color w:val="000000" w:themeColor="text1"/>
          <w:sz w:val="24"/>
          <w:szCs w:val="24"/>
          <w:lang w:val="kk-KZ"/>
        </w:rPr>
      </w:pPr>
      <w:r w:rsidRPr="00D32BDE">
        <w:rPr>
          <w:rFonts w:eastAsia="Times New Roman"/>
          <w:color w:val="000000" w:themeColor="text1"/>
          <w:sz w:val="24"/>
          <w:szCs w:val="24"/>
          <w:lang w:val="kk-KZ"/>
        </w:rPr>
        <w:t xml:space="preserve">687 баптың 2 тармағында «2 еселенген, заңды тұлғаларда кемiнде </w:t>
      </w:r>
      <w:r w:rsidRPr="00D32BDE">
        <w:rPr>
          <w:spacing w:val="2"/>
          <w:sz w:val="24"/>
          <w:szCs w:val="24"/>
          <w:lang w:val="kk-KZ"/>
        </w:rPr>
        <w:t xml:space="preserve">ең төмен жалақының </w:t>
      </w:r>
      <w:r w:rsidRPr="00D32BDE">
        <w:rPr>
          <w:rFonts w:eastAsia="Times New Roman"/>
          <w:color w:val="000000" w:themeColor="text1"/>
          <w:sz w:val="24"/>
          <w:szCs w:val="24"/>
          <w:lang w:val="kk-KZ"/>
        </w:rPr>
        <w:t>2,5 еселенген мөлшерін» сөздерін «23 еселенген, заңды тұлғаларда кемiнде 29 еселенген айлық есептік көрсеткіш »;</w:t>
      </w:r>
    </w:p>
    <w:p w:rsidR="005E6BCC" w:rsidRPr="00D32BDE" w:rsidRDefault="00D32BDE" w:rsidP="00D32BDE">
      <w:pPr>
        <w:rPr>
          <w:rFonts w:ascii="Times New Roman" w:hAnsi="Times New Roman" w:cs="Times New Roman"/>
          <w:sz w:val="24"/>
          <w:szCs w:val="24"/>
          <w:lang w:val="kk-KZ"/>
        </w:rPr>
      </w:pPr>
      <w:r w:rsidRPr="00D32BDE">
        <w:rPr>
          <w:rFonts w:ascii="Times New Roman" w:eastAsia="Times New Roman" w:hAnsi="Times New Roman" w:cs="Times New Roman"/>
          <w:color w:val="000000" w:themeColor="text1"/>
          <w:sz w:val="24"/>
          <w:szCs w:val="24"/>
          <w:lang w:val="kk-KZ"/>
        </w:rPr>
        <w:t>694 баптың 3 тармағының екінші бөлімінде «ең төмен жалақының 4 еселенген мөлшері» сөздері «47 еселенген айлық есептік көрсеткіш мөлшері» сөздерімен өзгертілді.</w:t>
      </w:r>
    </w:p>
    <w:sectPr w:rsidR="005E6BCC" w:rsidRPr="00D32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4FE3"/>
    <w:multiLevelType w:val="hybridMultilevel"/>
    <w:tmpl w:val="81AE6E8E"/>
    <w:lvl w:ilvl="0" w:tplc="D7DCB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CC"/>
    <w:rsid w:val="00044038"/>
    <w:rsid w:val="005E6BCC"/>
    <w:rsid w:val="00B71D4A"/>
    <w:rsid w:val="00D3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6BCC"/>
    <w:pPr>
      <w:spacing w:after="0" w:line="240" w:lineRule="auto"/>
      <w:ind w:left="720" w:firstLine="709"/>
      <w:contextualSpacing/>
      <w:jc w:val="both"/>
    </w:pPr>
    <w:rPr>
      <w:rFonts w:ascii="Times New Roman" w:hAnsi="Times New Roman" w:cs="Times New Roman"/>
      <w:sz w:val="28"/>
      <w:szCs w:val="28"/>
    </w:rPr>
  </w:style>
  <w:style w:type="character" w:customStyle="1" w:styleId="a4">
    <w:name w:val="Абзац списка Знак"/>
    <w:basedOn w:val="a0"/>
    <w:link w:val="a3"/>
    <w:uiPriority w:val="34"/>
    <w:rsid w:val="005E6BCC"/>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6BCC"/>
    <w:pPr>
      <w:spacing w:after="0" w:line="240" w:lineRule="auto"/>
      <w:ind w:left="720" w:firstLine="709"/>
      <w:contextualSpacing/>
      <w:jc w:val="both"/>
    </w:pPr>
    <w:rPr>
      <w:rFonts w:ascii="Times New Roman" w:hAnsi="Times New Roman" w:cs="Times New Roman"/>
      <w:sz w:val="28"/>
      <w:szCs w:val="28"/>
    </w:rPr>
  </w:style>
  <w:style w:type="character" w:customStyle="1" w:styleId="a4">
    <w:name w:val="Абзац списка Знак"/>
    <w:basedOn w:val="a0"/>
    <w:link w:val="a3"/>
    <w:uiPriority w:val="34"/>
    <w:rsid w:val="005E6BC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НД по Жамбылской области</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Калимов Нариман Бауржанович</dc:creator>
  <cp:keywords/>
  <dc:description/>
  <cp:lastModifiedBy>Калимов Нариман Бауржанович</cp:lastModifiedBy>
  <cp:revision>3</cp:revision>
  <dcterms:created xsi:type="dcterms:W3CDTF">2019-01-04T05:33:00Z</dcterms:created>
  <dcterms:modified xsi:type="dcterms:W3CDTF">2019-01-04T05:35:00Z</dcterms:modified>
</cp:coreProperties>
</file>