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C1D3D" w:rsidTr="000C1D3D">
        <w:tblPrEx>
          <w:tblCellMar>
            <w:top w:w="0" w:type="dxa"/>
            <w:bottom w:w="0" w:type="dxa"/>
          </w:tblCellMar>
        </w:tblPrEx>
        <w:tc>
          <w:tcPr>
            <w:tcW w:w="9571" w:type="dxa"/>
            <w:shd w:val="clear" w:color="auto" w:fill="auto"/>
          </w:tcPr>
          <w:p w:rsidR="000C1D3D" w:rsidRPr="000C1D3D" w:rsidRDefault="000C1D3D" w:rsidP="00CE2E65">
            <w:pPr>
              <w:jc w:val="both"/>
              <w:rPr>
                <w:color w:val="0C0000"/>
                <w:szCs w:val="28"/>
              </w:rPr>
            </w:pPr>
            <w:r>
              <w:rPr>
                <w:color w:val="0C0000"/>
                <w:szCs w:val="28"/>
              </w:rPr>
              <w:t xml:space="preserve">№ </w:t>
            </w:r>
            <w:proofErr w:type="spellStart"/>
            <w:proofErr w:type="gramStart"/>
            <w:r>
              <w:rPr>
                <w:color w:val="0C0000"/>
                <w:szCs w:val="28"/>
              </w:rPr>
              <w:t>исх</w:t>
            </w:r>
            <w:proofErr w:type="spellEnd"/>
            <w:proofErr w:type="gramEnd"/>
            <w:r>
              <w:rPr>
                <w:color w:val="0C0000"/>
                <w:szCs w:val="28"/>
              </w:rPr>
              <w:t>: ВН-1763   от: 28.03.2017</w:t>
            </w:r>
          </w:p>
        </w:tc>
      </w:tr>
    </w:tbl>
    <w:p w:rsidR="00DD5D19" w:rsidRDefault="00800703" w:rsidP="00CE2E65">
      <w:pPr>
        <w:ind w:firstLine="708"/>
        <w:jc w:val="both"/>
        <w:rPr>
          <w:b/>
          <w:sz w:val="28"/>
          <w:szCs w:val="28"/>
        </w:rPr>
      </w:pPr>
      <w:r w:rsidRPr="00CE2E65">
        <w:rPr>
          <w:b/>
          <w:sz w:val="28"/>
          <w:szCs w:val="28"/>
        </w:rPr>
        <w:t>Как поступить в  оперативно-следственные подразделения органов государственных доходов (служба экономических подразделений)</w:t>
      </w:r>
      <w:r w:rsidR="00A16F35">
        <w:rPr>
          <w:b/>
          <w:sz w:val="28"/>
          <w:szCs w:val="28"/>
        </w:rPr>
        <w:t xml:space="preserve"> </w:t>
      </w:r>
      <w:r w:rsidR="00A16F35" w:rsidRPr="00A16F35">
        <w:rPr>
          <w:b/>
          <w:sz w:val="28"/>
          <w:szCs w:val="28"/>
        </w:rPr>
        <w:t>Республики Казахстан</w:t>
      </w:r>
      <w:r w:rsidRPr="00CE2E65">
        <w:rPr>
          <w:b/>
          <w:sz w:val="28"/>
          <w:szCs w:val="28"/>
        </w:rPr>
        <w:t>.</w:t>
      </w:r>
    </w:p>
    <w:p w:rsidR="00556042" w:rsidRDefault="00DD5D19" w:rsidP="00800703">
      <w:pPr>
        <w:ind w:firstLine="708"/>
        <w:jc w:val="both"/>
        <w:rPr>
          <w:sz w:val="28"/>
          <w:szCs w:val="28"/>
        </w:rPr>
      </w:pPr>
      <w:r w:rsidRPr="00E026B2">
        <w:rPr>
          <w:sz w:val="28"/>
          <w:szCs w:val="28"/>
        </w:rPr>
        <w:t>Планом Нации «100 конкретных шагов» по реализации</w:t>
      </w:r>
      <w:proofErr w:type="gramStart"/>
      <w:r w:rsidRPr="00E026B2">
        <w:rPr>
          <w:sz w:val="28"/>
          <w:szCs w:val="28"/>
        </w:rPr>
        <w:t xml:space="preserve"> П</w:t>
      </w:r>
      <w:proofErr w:type="gramEnd"/>
      <w:r w:rsidRPr="00E026B2">
        <w:rPr>
          <w:sz w:val="28"/>
          <w:szCs w:val="28"/>
        </w:rPr>
        <w:t xml:space="preserve">яти институциональных реформ Главы государства предусмотрена новая система отбора кандидатов на службу в правоохранительные органы. </w:t>
      </w:r>
    </w:p>
    <w:p w:rsidR="00A16F35" w:rsidRPr="00A56651" w:rsidRDefault="00A16F35" w:rsidP="006D76C2">
      <w:pPr>
        <w:pStyle w:val="rtejustify"/>
        <w:shd w:val="clear" w:color="auto" w:fill="FFFFFF"/>
        <w:spacing w:before="0" w:beforeAutospacing="0" w:after="0" w:afterAutospacing="0"/>
        <w:ind w:firstLine="708"/>
        <w:jc w:val="both"/>
        <w:rPr>
          <w:color w:val="222222"/>
          <w:sz w:val="28"/>
          <w:szCs w:val="28"/>
        </w:rPr>
      </w:pPr>
      <w:r w:rsidRPr="00A56651">
        <w:rPr>
          <w:rStyle w:val="a7"/>
          <w:color w:val="222222"/>
          <w:sz w:val="28"/>
          <w:szCs w:val="28"/>
          <w:bdr w:val="none" w:sz="0" w:space="0" w:color="auto" w:frame="1"/>
        </w:rPr>
        <w:t>Шаг 28.</w:t>
      </w:r>
      <w:r w:rsidRPr="00A56651">
        <w:rPr>
          <w:rStyle w:val="apple-converted-space"/>
          <w:b/>
          <w:bCs/>
          <w:color w:val="222222"/>
          <w:sz w:val="28"/>
          <w:szCs w:val="28"/>
          <w:bdr w:val="none" w:sz="0" w:space="0" w:color="auto" w:frame="1"/>
        </w:rPr>
        <w:t> </w:t>
      </w:r>
      <w:r w:rsidRPr="00A56651">
        <w:rPr>
          <w:rStyle w:val="a8"/>
          <w:color w:val="222222"/>
          <w:sz w:val="28"/>
          <w:szCs w:val="28"/>
          <w:bdr w:val="none" w:sz="0" w:space="0" w:color="auto" w:frame="1"/>
        </w:rPr>
        <w:t>Улучшение системы отбора сотрудников полиции на основе компетентного подхода. Внедрение специальной системы тестирования кандидатов в сотрудники и действующих сотрудников полиции для проверки личностных качеств и профессиональных навыков.</w:t>
      </w:r>
    </w:p>
    <w:p w:rsidR="00A16F35" w:rsidRPr="00A56651" w:rsidRDefault="00A16F35" w:rsidP="006D76C2">
      <w:pPr>
        <w:pStyle w:val="rtejustify"/>
        <w:shd w:val="clear" w:color="auto" w:fill="FFFFFF"/>
        <w:spacing w:before="0" w:beforeAutospacing="0" w:after="0" w:afterAutospacing="0"/>
        <w:ind w:firstLine="708"/>
        <w:jc w:val="both"/>
        <w:rPr>
          <w:color w:val="222222"/>
          <w:sz w:val="28"/>
          <w:szCs w:val="28"/>
        </w:rPr>
      </w:pPr>
      <w:r w:rsidRPr="00A56651">
        <w:rPr>
          <w:rStyle w:val="a7"/>
          <w:color w:val="222222"/>
          <w:sz w:val="28"/>
          <w:szCs w:val="28"/>
          <w:bdr w:val="none" w:sz="0" w:space="0" w:color="auto" w:frame="1"/>
        </w:rPr>
        <w:t>Шаг 29.</w:t>
      </w:r>
      <w:r w:rsidRPr="00A56651">
        <w:rPr>
          <w:rStyle w:val="apple-converted-space"/>
          <w:color w:val="222222"/>
          <w:sz w:val="28"/>
          <w:szCs w:val="28"/>
        </w:rPr>
        <w:t> </w:t>
      </w:r>
      <w:r w:rsidRPr="00A56651">
        <w:rPr>
          <w:rStyle w:val="a8"/>
          <w:color w:val="222222"/>
          <w:sz w:val="28"/>
          <w:szCs w:val="28"/>
          <w:bdr w:val="none" w:sz="0" w:space="0" w:color="auto" w:frame="1"/>
        </w:rPr>
        <w:t>Включение работников правоохранительных органов в систему государственной службы. Введение единых правил прохождения службы с учетом ведомственных особенностей каждой правоохранительной службы.</w:t>
      </w:r>
    </w:p>
    <w:p w:rsidR="00A16F35" w:rsidRDefault="00647360" w:rsidP="00800703">
      <w:pPr>
        <w:ind w:firstLine="708"/>
        <w:jc w:val="both"/>
        <w:rPr>
          <w:sz w:val="28"/>
          <w:szCs w:val="28"/>
        </w:rPr>
      </w:pPr>
      <w:r>
        <w:rPr>
          <w:sz w:val="28"/>
          <w:szCs w:val="28"/>
        </w:rPr>
        <w:t>С</w:t>
      </w:r>
      <w:r w:rsidR="00A56651" w:rsidRPr="00E026B2">
        <w:rPr>
          <w:sz w:val="28"/>
          <w:szCs w:val="28"/>
        </w:rPr>
        <w:t xml:space="preserve"> января нынешнего года внедрена трехступенчатая система отбора кандидатов на службу в правоохранительные органы.</w:t>
      </w:r>
    </w:p>
    <w:p w:rsidR="00784C37" w:rsidRDefault="00A56651" w:rsidP="00800703">
      <w:pPr>
        <w:ind w:firstLine="708"/>
        <w:jc w:val="both"/>
        <w:rPr>
          <w:sz w:val="28"/>
          <w:szCs w:val="28"/>
        </w:rPr>
      </w:pPr>
      <w:r w:rsidRPr="00E026B2">
        <w:rPr>
          <w:sz w:val="28"/>
          <w:szCs w:val="28"/>
        </w:rPr>
        <w:t xml:space="preserve">Первый этап. Прохождение тестирования на знание государственного языка и законодательства Республики Казахстан, а также тестирование на оценку личных качеств в Агентстве Республики Казахстан по делам государственной службы и противодействию коррупции или его территориальных органах.  Для прохождения тестирования нужно обратиться в ЦОН по месту жительства. При положительном результате выдаются сертификат и заключение. </w:t>
      </w:r>
    </w:p>
    <w:p w:rsidR="00556042" w:rsidRDefault="00A56651" w:rsidP="00800703">
      <w:pPr>
        <w:ind w:firstLine="708"/>
        <w:jc w:val="both"/>
        <w:rPr>
          <w:sz w:val="28"/>
          <w:szCs w:val="28"/>
        </w:rPr>
      </w:pPr>
      <w:r w:rsidRPr="00E026B2">
        <w:rPr>
          <w:sz w:val="28"/>
          <w:szCs w:val="28"/>
        </w:rPr>
        <w:t>Второй этап. При наличии Сертификата о прохождении тестирования на знание государственного языка и законодательства и Заключения по оценке личных качеств кандидат имеет право участия в конкурсе непосредственно в правоохранительном органе – органы прокуратуры, внутренних дел, антикоррупционная служба и служба экономических расследований.</w:t>
      </w:r>
    </w:p>
    <w:p w:rsidR="00647360" w:rsidRDefault="00647360" w:rsidP="00647360">
      <w:pPr>
        <w:ind w:firstLine="708"/>
        <w:jc w:val="both"/>
        <w:rPr>
          <w:sz w:val="28"/>
          <w:szCs w:val="28"/>
        </w:rPr>
      </w:pPr>
      <w:r w:rsidRPr="00E026B2">
        <w:rPr>
          <w:sz w:val="28"/>
          <w:szCs w:val="28"/>
        </w:rPr>
        <w:t>Правила, программы и организация тестирования граждан, впервые поступающих на правоохранительную службу, утверждены приказом Председателя Агентства Республики Казахстан по делам государственной службы и противодействию коррупции о</w:t>
      </w:r>
      <w:r>
        <w:rPr>
          <w:sz w:val="28"/>
          <w:szCs w:val="28"/>
        </w:rPr>
        <w:t>т 20 сентября 2016 года №1</w:t>
      </w:r>
    </w:p>
    <w:p w:rsidR="00647360" w:rsidRDefault="00647360" w:rsidP="00647360">
      <w:pPr>
        <w:ind w:firstLine="708"/>
        <w:jc w:val="both"/>
        <w:rPr>
          <w:sz w:val="28"/>
          <w:szCs w:val="28"/>
        </w:rPr>
      </w:pPr>
      <w:r>
        <w:rPr>
          <w:sz w:val="28"/>
          <w:szCs w:val="28"/>
        </w:rPr>
        <w:t>Третий этап,  п</w:t>
      </w:r>
      <w:r w:rsidRPr="004B4182">
        <w:rPr>
          <w:sz w:val="28"/>
          <w:szCs w:val="28"/>
        </w:rPr>
        <w:t>рием на  службу экономических расследований осуществляется в соответствии с Законом РК «О правоохранительной службе» и приказом Министра финансов Республики Казахстан от 17 ноября 2014 года № 498 «О некоторых вопросах прохождения службы в оперативно-следственных подразделениях органов государственных доходов (службы экономических расследований)».</w:t>
      </w:r>
    </w:p>
    <w:p w:rsidR="00FD0EDB" w:rsidRDefault="006D76C2" w:rsidP="00647360">
      <w:pPr>
        <w:ind w:firstLine="708"/>
        <w:jc w:val="both"/>
        <w:rPr>
          <w:sz w:val="28"/>
          <w:szCs w:val="28"/>
        </w:rPr>
      </w:pPr>
      <w:r>
        <w:rPr>
          <w:sz w:val="28"/>
          <w:szCs w:val="28"/>
        </w:rPr>
        <w:t xml:space="preserve">Для поступления </w:t>
      </w:r>
      <w:proofErr w:type="gramStart"/>
      <w:r>
        <w:rPr>
          <w:sz w:val="28"/>
          <w:szCs w:val="28"/>
        </w:rPr>
        <w:t>в</w:t>
      </w:r>
      <w:proofErr w:type="gramEnd"/>
      <w:r>
        <w:rPr>
          <w:sz w:val="28"/>
          <w:szCs w:val="28"/>
        </w:rPr>
        <w:t xml:space="preserve">  </w:t>
      </w:r>
      <w:proofErr w:type="gramStart"/>
      <w:r>
        <w:rPr>
          <w:sz w:val="28"/>
          <w:szCs w:val="28"/>
        </w:rPr>
        <w:t>СЭР</w:t>
      </w:r>
      <w:proofErr w:type="gramEnd"/>
      <w:r>
        <w:rPr>
          <w:sz w:val="28"/>
          <w:szCs w:val="28"/>
        </w:rPr>
        <w:t xml:space="preserve"> </w:t>
      </w:r>
      <w:r w:rsidR="00FD0EDB">
        <w:rPr>
          <w:sz w:val="28"/>
          <w:szCs w:val="28"/>
        </w:rPr>
        <w:t xml:space="preserve">ДГД  по Жамбылской области </w:t>
      </w:r>
      <w:r w:rsidR="000E6FAB">
        <w:rPr>
          <w:sz w:val="28"/>
          <w:szCs w:val="28"/>
        </w:rPr>
        <w:t xml:space="preserve">КГД МФ РК </w:t>
      </w:r>
      <w:r w:rsidR="003C0225">
        <w:rPr>
          <w:sz w:val="28"/>
          <w:szCs w:val="28"/>
        </w:rPr>
        <w:t>необходим</w:t>
      </w:r>
      <w:r w:rsidR="0094612E">
        <w:rPr>
          <w:sz w:val="28"/>
          <w:szCs w:val="28"/>
        </w:rPr>
        <w:t>о</w:t>
      </w:r>
      <w:r w:rsidR="00D94BF2">
        <w:rPr>
          <w:sz w:val="28"/>
          <w:szCs w:val="28"/>
        </w:rPr>
        <w:t xml:space="preserve"> получить сертификат</w:t>
      </w:r>
      <w:r w:rsidR="00FD0EDB">
        <w:rPr>
          <w:sz w:val="28"/>
          <w:szCs w:val="28"/>
        </w:rPr>
        <w:t xml:space="preserve"> по следующим </w:t>
      </w:r>
      <w:r w:rsidR="003C0225">
        <w:rPr>
          <w:sz w:val="28"/>
          <w:szCs w:val="28"/>
        </w:rPr>
        <w:t xml:space="preserve"> </w:t>
      </w:r>
      <w:r w:rsidR="00D94BF2">
        <w:rPr>
          <w:sz w:val="28"/>
          <w:szCs w:val="28"/>
        </w:rPr>
        <w:t>программам:</w:t>
      </w:r>
    </w:p>
    <w:p w:rsidR="00FD0EDB" w:rsidRDefault="00FD0EDB" w:rsidP="00647360">
      <w:pPr>
        <w:ind w:firstLine="708"/>
        <w:jc w:val="both"/>
        <w:rPr>
          <w:sz w:val="28"/>
          <w:szCs w:val="28"/>
        </w:rPr>
      </w:pPr>
      <w:proofErr w:type="gramStart"/>
      <w:r w:rsidRPr="00080223">
        <w:rPr>
          <w:sz w:val="28"/>
          <w:szCs w:val="28"/>
        </w:rPr>
        <w:t>1</w:t>
      </w:r>
      <w:r w:rsidRPr="00FD0EDB">
        <w:rPr>
          <w:sz w:val="28"/>
          <w:szCs w:val="28"/>
        </w:rPr>
        <w:t>) первая программа предназначена для категорий С-GDО-1, С-GDО-2, С-GDО-3, С-GDО-4</w:t>
      </w:r>
      <w:r w:rsidR="004F1FE3">
        <w:rPr>
          <w:sz w:val="28"/>
          <w:szCs w:val="28"/>
        </w:rPr>
        <w:t xml:space="preserve"> (</w:t>
      </w:r>
      <w:r w:rsidR="004F1FE3" w:rsidRPr="004F1FE3">
        <w:rPr>
          <w:sz w:val="28"/>
          <w:szCs w:val="28"/>
        </w:rPr>
        <w:t xml:space="preserve">тесты на знание Конституции Республики Казахстан (15 вопросов),  Уголовного кодекса Республики Казахстан (15 вопросов), Уголовно-процессуального кодекса Республики Казахстан (15 вопросов),  Кодекса Республики Казахстан об административных </w:t>
      </w:r>
      <w:r w:rsidR="004F1FE3" w:rsidRPr="004F1FE3">
        <w:rPr>
          <w:sz w:val="28"/>
          <w:szCs w:val="28"/>
        </w:rPr>
        <w:lastRenderedPageBreak/>
        <w:t>правонарушениях (15 вопросов), законов Республики Казахстан «О противодействии коррупции» (15 вопросов), «О порядке рассмотрения обращений физических и юридических лиц» (15 вопросов), «О правоохранительной службе» (15</w:t>
      </w:r>
      <w:proofErr w:type="gramEnd"/>
      <w:r w:rsidR="004F1FE3" w:rsidRPr="004F1FE3">
        <w:rPr>
          <w:sz w:val="28"/>
          <w:szCs w:val="28"/>
        </w:rPr>
        <w:t xml:space="preserve"> вопросов), «О государственной службе Республики Казахстан» (15 вопросов), Этического кодекса государственных служащих Республики Казахстан (Правил служебной этики государственных служащих), утвержденного Указом Президента Республики Казахстан от 29 декабря 2015 года № 153 (15 вопросов)</w:t>
      </w:r>
      <w:r w:rsidR="000E6FAB">
        <w:rPr>
          <w:sz w:val="28"/>
          <w:szCs w:val="28"/>
        </w:rPr>
        <w:t>;</w:t>
      </w:r>
      <w:r w:rsidR="003C0225">
        <w:rPr>
          <w:sz w:val="28"/>
          <w:szCs w:val="28"/>
        </w:rPr>
        <w:t xml:space="preserve"> </w:t>
      </w:r>
    </w:p>
    <w:p w:rsidR="006D76C2" w:rsidRDefault="00FD0EDB" w:rsidP="00647360">
      <w:pPr>
        <w:ind w:firstLine="708"/>
        <w:jc w:val="both"/>
        <w:rPr>
          <w:sz w:val="28"/>
          <w:szCs w:val="28"/>
        </w:rPr>
      </w:pPr>
      <w:r>
        <w:rPr>
          <w:sz w:val="28"/>
          <w:szCs w:val="28"/>
        </w:rPr>
        <w:t xml:space="preserve">2) </w:t>
      </w:r>
      <w:r w:rsidRPr="00FD0EDB">
        <w:rPr>
          <w:sz w:val="28"/>
          <w:szCs w:val="28"/>
        </w:rPr>
        <w:t>вторая программа предназначена для категорий</w:t>
      </w:r>
      <w:r w:rsidR="003C0225">
        <w:rPr>
          <w:sz w:val="28"/>
          <w:szCs w:val="28"/>
        </w:rPr>
        <w:t>:</w:t>
      </w:r>
      <w:r w:rsidR="006D76C2" w:rsidRPr="006D76C2">
        <w:rPr>
          <w:sz w:val="28"/>
          <w:szCs w:val="28"/>
        </w:rPr>
        <w:t xml:space="preserve"> </w:t>
      </w:r>
      <w:proofErr w:type="gramStart"/>
      <w:r w:rsidR="006D76C2" w:rsidRPr="006D76C2">
        <w:rPr>
          <w:sz w:val="28"/>
          <w:szCs w:val="28"/>
        </w:rPr>
        <w:t>С-GDО-5, С-GDО-6</w:t>
      </w:r>
      <w:r w:rsidR="004F1FE3">
        <w:rPr>
          <w:sz w:val="28"/>
          <w:szCs w:val="28"/>
        </w:rPr>
        <w:t xml:space="preserve"> (</w:t>
      </w:r>
      <w:r w:rsidR="004F1FE3" w:rsidRPr="004F1FE3">
        <w:rPr>
          <w:sz w:val="28"/>
          <w:szCs w:val="28"/>
        </w:rPr>
        <w:t>тесты на знание Конституции Республики Казахстан (15 вопросов),  Уголовного кодекса Республики Казахстан (15 вопросов), Уголовно-процессуального кодекса Республики Казахстан (15 вопросов),  Кодекса Республики Казахстан об административных правонарушениях» (15 вопросов), законов Республики Казахстан «О противодействии коррупции» (15 вопросов), «О правоохранительной службе» (15 вопросов), Этического кодекса государственных служащих Республики Казахстан (Правил служебной этики государственных служащих), утвержденного Указом Президента Республики Казахстан от</w:t>
      </w:r>
      <w:proofErr w:type="gramEnd"/>
      <w:r w:rsidR="004F1FE3" w:rsidRPr="004F1FE3">
        <w:rPr>
          <w:sz w:val="28"/>
          <w:szCs w:val="28"/>
        </w:rPr>
        <w:t xml:space="preserve"> 29 декабря 2015 года № 153 (15 вопросов)</w:t>
      </w:r>
      <w:r w:rsidR="0043118D">
        <w:rPr>
          <w:sz w:val="28"/>
          <w:szCs w:val="28"/>
        </w:rPr>
        <w:t>.</w:t>
      </w:r>
      <w:r w:rsidR="006D76C2" w:rsidRPr="006D76C2">
        <w:rPr>
          <w:sz w:val="28"/>
          <w:szCs w:val="28"/>
        </w:rPr>
        <w:t xml:space="preserve"> </w:t>
      </w:r>
    </w:p>
    <w:p w:rsidR="003C7966" w:rsidRDefault="003C0225" w:rsidP="003C0225">
      <w:pPr>
        <w:ind w:firstLine="708"/>
        <w:jc w:val="both"/>
        <w:rPr>
          <w:sz w:val="28"/>
          <w:szCs w:val="28"/>
        </w:rPr>
      </w:pPr>
      <w:r w:rsidRPr="003C0225">
        <w:rPr>
          <w:sz w:val="28"/>
          <w:szCs w:val="28"/>
        </w:rPr>
        <w:t>Сертификаты, выданные по результатам тестирования действительны в течение одного года со дня прохождения тестирования.</w:t>
      </w:r>
    </w:p>
    <w:p w:rsidR="000C1D3D" w:rsidRDefault="000C1D3D" w:rsidP="003C0225">
      <w:pPr>
        <w:ind w:firstLine="708"/>
        <w:jc w:val="both"/>
        <w:rPr>
          <w:sz w:val="28"/>
          <w:szCs w:val="28"/>
        </w:rPr>
      </w:pPr>
    </w:p>
    <w:p w:rsidR="000C1D3D" w:rsidRPr="000C1D3D" w:rsidRDefault="000C1D3D" w:rsidP="000C1D3D">
      <w:pPr>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 xml:space="preserve">28.03.2017 12:49:17: </w:t>
      </w:r>
      <w:proofErr w:type="spellStart"/>
      <w:r>
        <w:rPr>
          <w:color w:val="0C0000"/>
          <w:sz w:val="20"/>
          <w:szCs w:val="28"/>
        </w:rPr>
        <w:t>Абдикеримова</w:t>
      </w:r>
      <w:proofErr w:type="spellEnd"/>
      <w:r>
        <w:rPr>
          <w:color w:val="0C0000"/>
          <w:sz w:val="20"/>
          <w:szCs w:val="28"/>
        </w:rPr>
        <w:t xml:space="preserve"> А. С. (Отдел по работе с персоналом) - - </w:t>
      </w:r>
      <w:proofErr w:type="spellStart"/>
      <w:r>
        <w:rPr>
          <w:color w:val="0C0000"/>
          <w:sz w:val="20"/>
          <w:szCs w:val="28"/>
        </w:rPr>
        <w:t>cогласовано</w:t>
      </w:r>
      <w:proofErr w:type="spellEnd"/>
      <w:r>
        <w:rPr>
          <w:color w:val="0C0000"/>
          <w:sz w:val="20"/>
          <w:szCs w:val="28"/>
        </w:rPr>
        <w:t xml:space="preserve"> без замечаний</w:t>
      </w:r>
      <w:r>
        <w:rPr>
          <w:color w:val="0C0000"/>
          <w:sz w:val="20"/>
          <w:szCs w:val="28"/>
        </w:rPr>
        <w:br/>
      </w:r>
      <w:bookmarkStart w:id="0" w:name="_GoBack"/>
      <w:bookmarkEnd w:id="0"/>
    </w:p>
    <w:sectPr w:rsidR="000C1D3D" w:rsidRPr="000C1D3D" w:rsidSect="003C0225">
      <w:headerReference w:type="default" r:id="rId7"/>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D6" w:rsidRDefault="00A460D6" w:rsidP="003C7966">
      <w:r>
        <w:separator/>
      </w:r>
    </w:p>
  </w:endnote>
  <w:endnote w:type="continuationSeparator" w:id="0">
    <w:p w:rsidR="00A460D6" w:rsidRDefault="00A460D6" w:rsidP="003C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D6" w:rsidRDefault="00A460D6" w:rsidP="003C7966">
      <w:r>
        <w:separator/>
      </w:r>
    </w:p>
  </w:footnote>
  <w:footnote w:type="continuationSeparator" w:id="0">
    <w:p w:rsidR="00A460D6" w:rsidRDefault="00A460D6" w:rsidP="003C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66" w:rsidRDefault="000C1D3D">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1D3D" w:rsidRPr="000C1D3D" w:rsidRDefault="000C1D3D">
                          <w:pPr>
                            <w:rPr>
                              <w:color w:val="0C0000"/>
                              <w:sz w:val="14"/>
                            </w:rPr>
                          </w:pPr>
                          <w:r>
                            <w:rPr>
                              <w:color w:val="0C0000"/>
                              <w:sz w:val="14"/>
                            </w:rPr>
                            <w:t>28.03.2017</w:t>
                          </w:r>
                          <w:proofErr w:type="gramStart"/>
                          <w:r>
                            <w:rPr>
                              <w:color w:val="0C0000"/>
                              <w:sz w:val="14"/>
                            </w:rPr>
                            <w:t xml:space="preserve"> Э</w:t>
                          </w:r>
                          <w:proofErr w:type="gramEnd"/>
                          <w:r>
                            <w:rPr>
                              <w:color w:val="0C0000"/>
                              <w:sz w:val="14"/>
                            </w:rPr>
                            <w:t xml:space="preserve">ҚАБЖ МО (7.20.2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0C1D3D" w:rsidRPr="000C1D3D" w:rsidRDefault="000C1D3D">
                    <w:pPr>
                      <w:rPr>
                        <w:color w:val="0C0000"/>
                        <w:sz w:val="14"/>
                      </w:rPr>
                    </w:pPr>
                    <w:r>
                      <w:rPr>
                        <w:color w:val="0C0000"/>
                        <w:sz w:val="14"/>
                      </w:rPr>
                      <w:t>28.03.2017</w:t>
                    </w:r>
                    <w:proofErr w:type="gramStart"/>
                    <w:r>
                      <w:rPr>
                        <w:color w:val="0C0000"/>
                        <w:sz w:val="14"/>
                      </w:rPr>
                      <w:t xml:space="preserve"> Э</w:t>
                    </w:r>
                    <w:proofErr w:type="gramEnd"/>
                    <w:r>
                      <w:rPr>
                        <w:color w:val="0C0000"/>
                        <w:sz w:val="14"/>
                      </w:rPr>
                      <w:t xml:space="preserve">ҚАБЖ МО (7.20.2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r w:rsidR="003C7966">
      <w:rPr>
        <w:noProof/>
      </w:rPr>
      <mc:AlternateContent>
        <mc:Choice Requires="wps">
          <w:drawing>
            <wp:anchor distT="0" distB="0" distL="114300" distR="114300" simplePos="0" relativeHeight="251659264" behindDoc="0" locked="0" layoutInCell="1" allowOverlap="1" wp14:anchorId="176FE14E" wp14:editId="3A231CFE">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7966" w:rsidRPr="003C7966" w:rsidRDefault="003C7966">
                          <w:pPr>
                            <w:rPr>
                              <w:color w:val="0C0000"/>
                              <w:sz w:val="14"/>
                            </w:rPr>
                          </w:pPr>
                          <w:r>
                            <w:rPr>
                              <w:color w:val="0C0000"/>
                              <w:sz w:val="14"/>
                            </w:rPr>
                            <w:t xml:space="preserve">13.12.2016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C7966" w:rsidRPr="003C7966" w:rsidRDefault="003C7966">
                    <w:pPr>
                      <w:rPr>
                        <w:color w:val="0C0000"/>
                        <w:sz w:val="14"/>
                      </w:rPr>
                    </w:pPr>
                    <w:r>
                      <w:rPr>
                        <w:color w:val="0C0000"/>
                        <w:sz w:val="14"/>
                      </w:rPr>
                      <w:t xml:space="preserve">13.12.2016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0E"/>
    <w:rsid w:val="00066981"/>
    <w:rsid w:val="00076FF6"/>
    <w:rsid w:val="00080223"/>
    <w:rsid w:val="0009623F"/>
    <w:rsid w:val="000C1D3D"/>
    <w:rsid w:val="000E6FAB"/>
    <w:rsid w:val="00111D3C"/>
    <w:rsid w:val="00121F15"/>
    <w:rsid w:val="001B21FE"/>
    <w:rsid w:val="001B63C3"/>
    <w:rsid w:val="00266538"/>
    <w:rsid w:val="002727CC"/>
    <w:rsid w:val="00315DF1"/>
    <w:rsid w:val="003A4D0F"/>
    <w:rsid w:val="003A7929"/>
    <w:rsid w:val="003B6EBF"/>
    <w:rsid w:val="003C0225"/>
    <w:rsid w:val="003C7966"/>
    <w:rsid w:val="00400453"/>
    <w:rsid w:val="0043118D"/>
    <w:rsid w:val="00435FBF"/>
    <w:rsid w:val="00496016"/>
    <w:rsid w:val="004B4182"/>
    <w:rsid w:val="004C4172"/>
    <w:rsid w:val="004E2363"/>
    <w:rsid w:val="004F1FE3"/>
    <w:rsid w:val="00520B50"/>
    <w:rsid w:val="00521B5D"/>
    <w:rsid w:val="00552DDB"/>
    <w:rsid w:val="00556042"/>
    <w:rsid w:val="00561D61"/>
    <w:rsid w:val="005C2490"/>
    <w:rsid w:val="005D3065"/>
    <w:rsid w:val="005E10A4"/>
    <w:rsid w:val="00647360"/>
    <w:rsid w:val="0068056B"/>
    <w:rsid w:val="006A36C9"/>
    <w:rsid w:val="006A7A80"/>
    <w:rsid w:val="006D76C2"/>
    <w:rsid w:val="007137D7"/>
    <w:rsid w:val="0072378A"/>
    <w:rsid w:val="00784C37"/>
    <w:rsid w:val="00786A59"/>
    <w:rsid w:val="007A71C2"/>
    <w:rsid w:val="007D13D2"/>
    <w:rsid w:val="007E683C"/>
    <w:rsid w:val="00800703"/>
    <w:rsid w:val="00845EF4"/>
    <w:rsid w:val="00904839"/>
    <w:rsid w:val="00904D0E"/>
    <w:rsid w:val="0094612E"/>
    <w:rsid w:val="00994973"/>
    <w:rsid w:val="00A16F35"/>
    <w:rsid w:val="00A460D6"/>
    <w:rsid w:val="00A56651"/>
    <w:rsid w:val="00B246DB"/>
    <w:rsid w:val="00B91596"/>
    <w:rsid w:val="00B92AAB"/>
    <w:rsid w:val="00BE7E51"/>
    <w:rsid w:val="00C4334F"/>
    <w:rsid w:val="00C44982"/>
    <w:rsid w:val="00C71352"/>
    <w:rsid w:val="00CE2E65"/>
    <w:rsid w:val="00CE3E0E"/>
    <w:rsid w:val="00CF718D"/>
    <w:rsid w:val="00D0419F"/>
    <w:rsid w:val="00D57094"/>
    <w:rsid w:val="00D94BF2"/>
    <w:rsid w:val="00DD0443"/>
    <w:rsid w:val="00DD5D19"/>
    <w:rsid w:val="00DE2CD2"/>
    <w:rsid w:val="00E20732"/>
    <w:rsid w:val="00EB7783"/>
    <w:rsid w:val="00F30067"/>
    <w:rsid w:val="00F349D2"/>
    <w:rsid w:val="00F642FF"/>
    <w:rsid w:val="00F829A5"/>
    <w:rsid w:val="00FD0EDB"/>
    <w:rsid w:val="00FD457B"/>
    <w:rsid w:val="00FE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966"/>
    <w:pPr>
      <w:tabs>
        <w:tab w:val="center" w:pos="4677"/>
        <w:tab w:val="right" w:pos="9355"/>
      </w:tabs>
    </w:pPr>
  </w:style>
  <w:style w:type="character" w:customStyle="1" w:styleId="a4">
    <w:name w:val="Верхний колонтитул Знак"/>
    <w:basedOn w:val="a0"/>
    <w:link w:val="a3"/>
    <w:uiPriority w:val="99"/>
    <w:rsid w:val="003C796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7966"/>
    <w:pPr>
      <w:tabs>
        <w:tab w:val="center" w:pos="4677"/>
        <w:tab w:val="right" w:pos="9355"/>
      </w:tabs>
    </w:pPr>
  </w:style>
  <w:style w:type="character" w:customStyle="1" w:styleId="a6">
    <w:name w:val="Нижний колонтитул Знак"/>
    <w:basedOn w:val="a0"/>
    <w:link w:val="a5"/>
    <w:uiPriority w:val="99"/>
    <w:rsid w:val="003C7966"/>
    <w:rPr>
      <w:rFonts w:ascii="Times New Roman" w:eastAsia="Times New Roman" w:hAnsi="Times New Roman" w:cs="Times New Roman"/>
      <w:sz w:val="24"/>
      <w:szCs w:val="24"/>
      <w:lang w:eastAsia="ru-RU"/>
    </w:rPr>
  </w:style>
  <w:style w:type="character" w:styleId="a7">
    <w:name w:val="Strong"/>
    <w:basedOn w:val="a0"/>
    <w:uiPriority w:val="22"/>
    <w:qFormat/>
    <w:rsid w:val="00A16F35"/>
    <w:rPr>
      <w:b/>
      <w:bCs/>
    </w:rPr>
  </w:style>
  <w:style w:type="character" w:customStyle="1" w:styleId="apple-converted-space">
    <w:name w:val="apple-converted-space"/>
    <w:basedOn w:val="a0"/>
    <w:rsid w:val="00A16F35"/>
  </w:style>
  <w:style w:type="paragraph" w:customStyle="1" w:styleId="rtejustify">
    <w:name w:val="rtejustify"/>
    <w:basedOn w:val="a"/>
    <w:rsid w:val="00A16F35"/>
    <w:pPr>
      <w:spacing w:before="100" w:beforeAutospacing="1" w:after="100" w:afterAutospacing="1"/>
    </w:pPr>
  </w:style>
  <w:style w:type="character" w:styleId="a8">
    <w:name w:val="Emphasis"/>
    <w:basedOn w:val="a0"/>
    <w:uiPriority w:val="20"/>
    <w:qFormat/>
    <w:rsid w:val="00A16F35"/>
    <w:rPr>
      <w:i/>
      <w:iCs/>
    </w:rPr>
  </w:style>
  <w:style w:type="paragraph" w:styleId="a9">
    <w:name w:val="Balloon Text"/>
    <w:basedOn w:val="a"/>
    <w:link w:val="aa"/>
    <w:uiPriority w:val="99"/>
    <w:semiHidden/>
    <w:unhideWhenUsed/>
    <w:rsid w:val="00784C37"/>
    <w:rPr>
      <w:rFonts w:ascii="Tahoma" w:hAnsi="Tahoma" w:cs="Tahoma"/>
      <w:sz w:val="16"/>
      <w:szCs w:val="16"/>
    </w:rPr>
  </w:style>
  <w:style w:type="character" w:customStyle="1" w:styleId="aa">
    <w:name w:val="Текст выноски Знак"/>
    <w:basedOn w:val="a0"/>
    <w:link w:val="a9"/>
    <w:uiPriority w:val="99"/>
    <w:semiHidden/>
    <w:rsid w:val="00784C37"/>
    <w:rPr>
      <w:rFonts w:ascii="Tahoma" w:eastAsia="Times New Roman" w:hAnsi="Tahoma" w:cs="Tahoma"/>
      <w:sz w:val="16"/>
      <w:szCs w:val="16"/>
      <w:lang w:eastAsia="ru-RU"/>
    </w:rPr>
  </w:style>
  <w:style w:type="paragraph" w:styleId="ab">
    <w:name w:val="List Paragraph"/>
    <w:basedOn w:val="a"/>
    <w:uiPriority w:val="34"/>
    <w:qFormat/>
    <w:rsid w:val="00FD0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966"/>
    <w:pPr>
      <w:tabs>
        <w:tab w:val="center" w:pos="4677"/>
        <w:tab w:val="right" w:pos="9355"/>
      </w:tabs>
    </w:pPr>
  </w:style>
  <w:style w:type="character" w:customStyle="1" w:styleId="a4">
    <w:name w:val="Верхний колонтитул Знак"/>
    <w:basedOn w:val="a0"/>
    <w:link w:val="a3"/>
    <w:uiPriority w:val="99"/>
    <w:rsid w:val="003C796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7966"/>
    <w:pPr>
      <w:tabs>
        <w:tab w:val="center" w:pos="4677"/>
        <w:tab w:val="right" w:pos="9355"/>
      </w:tabs>
    </w:pPr>
  </w:style>
  <w:style w:type="character" w:customStyle="1" w:styleId="a6">
    <w:name w:val="Нижний колонтитул Знак"/>
    <w:basedOn w:val="a0"/>
    <w:link w:val="a5"/>
    <w:uiPriority w:val="99"/>
    <w:rsid w:val="003C7966"/>
    <w:rPr>
      <w:rFonts w:ascii="Times New Roman" w:eastAsia="Times New Roman" w:hAnsi="Times New Roman" w:cs="Times New Roman"/>
      <w:sz w:val="24"/>
      <w:szCs w:val="24"/>
      <w:lang w:eastAsia="ru-RU"/>
    </w:rPr>
  </w:style>
  <w:style w:type="character" w:styleId="a7">
    <w:name w:val="Strong"/>
    <w:basedOn w:val="a0"/>
    <w:uiPriority w:val="22"/>
    <w:qFormat/>
    <w:rsid w:val="00A16F35"/>
    <w:rPr>
      <w:b/>
      <w:bCs/>
    </w:rPr>
  </w:style>
  <w:style w:type="character" w:customStyle="1" w:styleId="apple-converted-space">
    <w:name w:val="apple-converted-space"/>
    <w:basedOn w:val="a0"/>
    <w:rsid w:val="00A16F35"/>
  </w:style>
  <w:style w:type="paragraph" w:customStyle="1" w:styleId="rtejustify">
    <w:name w:val="rtejustify"/>
    <w:basedOn w:val="a"/>
    <w:rsid w:val="00A16F35"/>
    <w:pPr>
      <w:spacing w:before="100" w:beforeAutospacing="1" w:after="100" w:afterAutospacing="1"/>
    </w:pPr>
  </w:style>
  <w:style w:type="character" w:styleId="a8">
    <w:name w:val="Emphasis"/>
    <w:basedOn w:val="a0"/>
    <w:uiPriority w:val="20"/>
    <w:qFormat/>
    <w:rsid w:val="00A16F35"/>
    <w:rPr>
      <w:i/>
      <w:iCs/>
    </w:rPr>
  </w:style>
  <w:style w:type="paragraph" w:styleId="a9">
    <w:name w:val="Balloon Text"/>
    <w:basedOn w:val="a"/>
    <w:link w:val="aa"/>
    <w:uiPriority w:val="99"/>
    <w:semiHidden/>
    <w:unhideWhenUsed/>
    <w:rsid w:val="00784C37"/>
    <w:rPr>
      <w:rFonts w:ascii="Tahoma" w:hAnsi="Tahoma" w:cs="Tahoma"/>
      <w:sz w:val="16"/>
      <w:szCs w:val="16"/>
    </w:rPr>
  </w:style>
  <w:style w:type="character" w:customStyle="1" w:styleId="aa">
    <w:name w:val="Текст выноски Знак"/>
    <w:basedOn w:val="a0"/>
    <w:link w:val="a9"/>
    <w:uiPriority w:val="99"/>
    <w:semiHidden/>
    <w:rsid w:val="00784C37"/>
    <w:rPr>
      <w:rFonts w:ascii="Tahoma" w:eastAsia="Times New Roman" w:hAnsi="Tahoma" w:cs="Tahoma"/>
      <w:sz w:val="16"/>
      <w:szCs w:val="16"/>
      <w:lang w:eastAsia="ru-RU"/>
    </w:rPr>
  </w:style>
  <w:style w:type="paragraph" w:styleId="ab">
    <w:name w:val="List Paragraph"/>
    <w:basedOn w:val="a"/>
    <w:uiPriority w:val="34"/>
    <w:qFormat/>
    <w:rsid w:val="00FD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dboshaeva</dc:creator>
  <cp:keywords/>
  <dc:description/>
  <cp:lastModifiedBy>Сейдазым Айгерим Бекбосынкыз</cp:lastModifiedBy>
  <cp:revision>2</cp:revision>
  <cp:lastPrinted>2017-03-24T08:57:00Z</cp:lastPrinted>
  <dcterms:created xsi:type="dcterms:W3CDTF">2017-03-28T12:12:00Z</dcterms:created>
  <dcterms:modified xsi:type="dcterms:W3CDTF">2017-03-28T12:12:00Z</dcterms:modified>
</cp:coreProperties>
</file>