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9E" w:rsidRPr="005515D3" w:rsidRDefault="0021279E" w:rsidP="0021279E">
      <w:pPr>
        <w:pStyle w:val="a3"/>
        <w:tabs>
          <w:tab w:val="left" w:pos="9498"/>
          <w:tab w:val="left" w:pos="19137"/>
          <w:tab w:val="left" w:pos="19845"/>
          <w:tab w:val="left" w:pos="19987"/>
        </w:tabs>
        <w:spacing w:before="0" w:beforeAutospacing="0" w:after="0" w:afterAutospacing="0"/>
        <w:ind w:firstLine="851"/>
        <w:jc w:val="center"/>
        <w:rPr>
          <w:b/>
          <w:color w:val="000000"/>
          <w:sz w:val="32"/>
          <w:szCs w:val="32"/>
          <w:lang w:val="kk-KZ"/>
        </w:rPr>
      </w:pPr>
      <w:r w:rsidRPr="005515D3">
        <w:rPr>
          <w:b/>
          <w:color w:val="000000"/>
          <w:sz w:val="32"/>
          <w:szCs w:val="32"/>
          <w:lang w:val="kk-KZ"/>
        </w:rPr>
        <w:t>«Бір терезе» қағидаты іске асырылды</w:t>
      </w:r>
    </w:p>
    <w:p w:rsidR="0021279E" w:rsidRDefault="0021279E" w:rsidP="0021279E">
      <w:pPr>
        <w:pStyle w:val="a3"/>
        <w:tabs>
          <w:tab w:val="left" w:pos="9498"/>
          <w:tab w:val="left" w:pos="19137"/>
          <w:tab w:val="left" w:pos="19845"/>
          <w:tab w:val="left" w:pos="19987"/>
        </w:tabs>
        <w:spacing w:before="0" w:beforeAutospacing="0" w:after="0" w:afterAutospacing="0"/>
        <w:ind w:firstLine="851"/>
        <w:jc w:val="both"/>
        <w:rPr>
          <w:color w:val="000000"/>
          <w:sz w:val="28"/>
          <w:szCs w:val="28"/>
          <w:lang w:val="kk-KZ"/>
        </w:rPr>
      </w:pPr>
    </w:p>
    <w:p w:rsidR="0021279E" w:rsidRPr="005515D3" w:rsidRDefault="0021279E" w:rsidP="0021279E">
      <w:pPr>
        <w:pStyle w:val="a3"/>
        <w:tabs>
          <w:tab w:val="left" w:pos="9498"/>
          <w:tab w:val="left" w:pos="19137"/>
          <w:tab w:val="left" w:pos="19845"/>
          <w:tab w:val="left" w:pos="19987"/>
        </w:tabs>
        <w:spacing w:before="0" w:beforeAutospacing="0" w:after="0" w:afterAutospacing="0"/>
        <w:ind w:firstLine="851"/>
        <w:jc w:val="both"/>
        <w:rPr>
          <w:b/>
          <w:sz w:val="28"/>
          <w:szCs w:val="28"/>
          <w:lang w:val="kk-KZ"/>
        </w:rPr>
      </w:pPr>
      <w:r>
        <w:rPr>
          <w:color w:val="000000"/>
          <w:sz w:val="28"/>
          <w:szCs w:val="28"/>
          <w:lang w:val="kk-KZ"/>
        </w:rPr>
        <w:t xml:space="preserve"> Капиталға рақымшылық жасау рәсімін бұдан әрі </w:t>
      </w:r>
      <w:r>
        <w:rPr>
          <w:bCs/>
          <w:color w:val="000000"/>
          <w:sz w:val="28"/>
          <w:szCs w:val="28"/>
          <w:lang w:val="kk-KZ"/>
        </w:rPr>
        <w:t xml:space="preserve">оңайлату және мүлікті жария етуге құжаттарды қабылдаған кезде </w:t>
      </w:r>
      <w:r w:rsidRPr="005948E8">
        <w:rPr>
          <w:color w:val="000000"/>
          <w:sz w:val="28"/>
          <w:szCs w:val="28"/>
          <w:lang w:val="kk-KZ"/>
        </w:rPr>
        <w:t>«</w:t>
      </w:r>
      <w:r w:rsidRPr="00DE5593">
        <w:rPr>
          <w:color w:val="000000"/>
          <w:sz w:val="28"/>
          <w:szCs w:val="28"/>
          <w:lang w:val="kk-KZ"/>
        </w:rPr>
        <w:t>бір терезе</w:t>
      </w:r>
      <w:r w:rsidRPr="005948E8">
        <w:rPr>
          <w:color w:val="000000"/>
          <w:sz w:val="28"/>
          <w:szCs w:val="28"/>
          <w:lang w:val="kk-KZ"/>
        </w:rPr>
        <w:t>»</w:t>
      </w:r>
      <w:r>
        <w:rPr>
          <w:bCs/>
          <w:color w:val="000000"/>
          <w:sz w:val="28"/>
          <w:szCs w:val="28"/>
          <w:lang w:val="kk-KZ"/>
        </w:rPr>
        <w:t xml:space="preserve">қағидатын іске асырумақсатында </w:t>
      </w:r>
      <w:r w:rsidRPr="00C26690">
        <w:rPr>
          <w:sz w:val="28"/>
          <w:szCs w:val="28"/>
          <w:lang w:val="kk-KZ"/>
        </w:rPr>
        <w:t>Қазақстан Республикасы Қаржы министрінің 2016 жылғы 21 маусымдағы № 325 бұйрығы</w:t>
      </w:r>
      <w:r>
        <w:rPr>
          <w:sz w:val="28"/>
          <w:szCs w:val="28"/>
          <w:lang w:val="kk-KZ"/>
        </w:rPr>
        <w:t>мен</w:t>
      </w:r>
      <w:r w:rsidRPr="00C26690">
        <w:rPr>
          <w:sz w:val="28"/>
          <w:szCs w:val="28"/>
          <w:lang w:val="kk-KZ"/>
        </w:rPr>
        <w:t xml:space="preserve"> «Мүлікті жария ету туралы декларацияның нысанын және Оны толтыру қағидаларын бекіту туралы» 2015 жылғы 27 қарашадағы № 593 Қазақстан Республикасы Қаржы </w:t>
      </w:r>
      <w:r>
        <w:rPr>
          <w:sz w:val="28"/>
          <w:szCs w:val="28"/>
          <w:lang w:val="kk-KZ"/>
        </w:rPr>
        <w:t>м</w:t>
      </w:r>
      <w:r w:rsidRPr="00C26690">
        <w:rPr>
          <w:sz w:val="28"/>
          <w:szCs w:val="28"/>
          <w:lang w:val="kk-KZ"/>
        </w:rPr>
        <w:t xml:space="preserve">инистрінің бұйрығына </w:t>
      </w:r>
      <w:r w:rsidRPr="005515D3">
        <w:rPr>
          <w:b/>
          <w:sz w:val="28"/>
          <w:szCs w:val="28"/>
          <w:lang w:val="kk-KZ"/>
        </w:rPr>
        <w:t>тиісті өзгерістер мен толықтырулар енгізілді.</w:t>
      </w:r>
    </w:p>
    <w:p w:rsidR="0021279E" w:rsidRDefault="0021279E" w:rsidP="0021279E">
      <w:pPr>
        <w:pStyle w:val="1"/>
        <w:spacing w:before="0" w:beforeAutospacing="0" w:after="0" w:afterAutospacing="0"/>
        <w:ind w:firstLine="851"/>
        <w:jc w:val="both"/>
        <w:rPr>
          <w:b w:val="0"/>
          <w:sz w:val="28"/>
          <w:szCs w:val="28"/>
          <w:lang w:val="kk-KZ"/>
        </w:rPr>
      </w:pPr>
      <w:r>
        <w:rPr>
          <w:b w:val="0"/>
          <w:sz w:val="28"/>
          <w:szCs w:val="28"/>
          <w:lang w:val="kk-KZ"/>
        </w:rPr>
        <w:t xml:space="preserve">Жоғарыда көрсетілген түзетулер, </w:t>
      </w:r>
      <w:r w:rsidRPr="00AA573E">
        <w:rPr>
          <w:b w:val="0"/>
          <w:sz w:val="28"/>
          <w:szCs w:val="28"/>
          <w:lang w:val="kk-KZ"/>
        </w:rPr>
        <w:t xml:space="preserve">ақшаны </w:t>
      </w:r>
      <w:r w:rsidRPr="00151B95">
        <w:rPr>
          <w:b w:val="0"/>
          <w:sz w:val="28"/>
          <w:szCs w:val="28"/>
          <w:lang w:val="kk-KZ"/>
        </w:rPr>
        <w:t>банк шотына есептеген (аударған) күнге валюта айырбас</w:t>
      </w:r>
      <w:r>
        <w:rPr>
          <w:b w:val="0"/>
          <w:sz w:val="28"/>
          <w:szCs w:val="28"/>
          <w:lang w:val="kk-KZ"/>
        </w:rPr>
        <w:t>тауд</w:t>
      </w:r>
      <w:r w:rsidRPr="00151B95">
        <w:rPr>
          <w:b w:val="0"/>
          <w:sz w:val="28"/>
          <w:szCs w:val="28"/>
          <w:lang w:val="kk-KZ"/>
        </w:rPr>
        <w:t>ың нарықтық бағамы</w:t>
      </w:r>
      <w:r>
        <w:rPr>
          <w:b w:val="0"/>
          <w:sz w:val="28"/>
          <w:szCs w:val="28"/>
          <w:lang w:val="kk-KZ"/>
        </w:rPr>
        <w:t>нпайдаланумен</w:t>
      </w:r>
      <w:r w:rsidRPr="00151B95">
        <w:rPr>
          <w:b w:val="0"/>
          <w:sz w:val="28"/>
          <w:szCs w:val="28"/>
          <w:lang w:val="kk-KZ"/>
        </w:rPr>
        <w:t xml:space="preserve"> ұлттық валютада </w:t>
      </w:r>
      <w:r>
        <w:rPr>
          <w:b w:val="0"/>
          <w:sz w:val="28"/>
          <w:szCs w:val="28"/>
          <w:lang w:val="kk-KZ"/>
        </w:rPr>
        <w:t xml:space="preserve">оның жария етілетін </w:t>
      </w:r>
      <w:r w:rsidRPr="00151B95">
        <w:rPr>
          <w:b w:val="0"/>
          <w:sz w:val="28"/>
          <w:szCs w:val="28"/>
          <w:lang w:val="kk-KZ"/>
        </w:rPr>
        <w:t>сомасы</w:t>
      </w:r>
      <w:r>
        <w:rPr>
          <w:b w:val="0"/>
          <w:sz w:val="28"/>
          <w:szCs w:val="28"/>
          <w:lang w:val="kk-KZ"/>
        </w:rPr>
        <w:t xml:space="preserve">н есептеу тәртібін өзгертуді, сондай-ақ жария ету субъектісінің қалауы бойынша екінші деңгейдегі </w:t>
      </w:r>
      <w:r w:rsidRPr="00AA573E">
        <w:rPr>
          <w:b w:val="0"/>
          <w:sz w:val="28"/>
          <w:szCs w:val="28"/>
          <w:lang w:val="kk-KZ"/>
        </w:rPr>
        <w:t xml:space="preserve">банк арқылы банк белгілеген шартпен </w:t>
      </w:r>
      <w:r>
        <w:rPr>
          <w:b w:val="0"/>
          <w:sz w:val="28"/>
          <w:szCs w:val="28"/>
          <w:lang w:val="kk-KZ"/>
        </w:rPr>
        <w:t xml:space="preserve">мүлікті жария ету бойынша </w:t>
      </w:r>
      <w:r w:rsidRPr="00AA573E">
        <w:rPr>
          <w:b w:val="0"/>
          <w:sz w:val="28"/>
          <w:szCs w:val="28"/>
          <w:lang w:val="kk-KZ"/>
        </w:rPr>
        <w:t>декларацияны</w:t>
      </w:r>
      <w:r>
        <w:rPr>
          <w:b w:val="0"/>
          <w:sz w:val="28"/>
          <w:szCs w:val="28"/>
          <w:lang w:val="kk-KZ"/>
        </w:rPr>
        <w:t xml:space="preserve"> (бұдан әрі - декларация)</w:t>
      </w:r>
      <w:r w:rsidRPr="00AA573E">
        <w:rPr>
          <w:b w:val="0"/>
          <w:sz w:val="28"/>
          <w:szCs w:val="28"/>
          <w:lang w:val="kk-KZ"/>
        </w:rPr>
        <w:t xml:space="preserve"> хабарламасы бар тапсырыс хатпен пошта бойынша</w:t>
      </w:r>
      <w:r>
        <w:rPr>
          <w:b w:val="0"/>
          <w:sz w:val="28"/>
          <w:szCs w:val="28"/>
          <w:lang w:val="kk-KZ"/>
        </w:rPr>
        <w:t xml:space="preserve"> мемлекеттік кірістер органына тапсыру мүмкіндігін қарастырады.</w:t>
      </w:r>
    </w:p>
    <w:p w:rsidR="0021279E" w:rsidRDefault="0021279E" w:rsidP="0021279E">
      <w:pPr>
        <w:pStyle w:val="1"/>
        <w:spacing w:before="0" w:beforeAutospacing="0" w:after="0" w:afterAutospacing="0"/>
        <w:ind w:firstLine="851"/>
        <w:jc w:val="both"/>
        <w:rPr>
          <w:b w:val="0"/>
          <w:bCs w:val="0"/>
          <w:color w:val="000000"/>
          <w:sz w:val="28"/>
          <w:szCs w:val="28"/>
          <w:lang w:val="kk-KZ"/>
        </w:rPr>
      </w:pPr>
      <w:r>
        <w:rPr>
          <w:b w:val="0"/>
          <w:sz w:val="28"/>
          <w:szCs w:val="28"/>
          <w:lang w:val="kk-KZ"/>
        </w:rPr>
        <w:t xml:space="preserve">Яғни, жария ету субъектілеріне ыңғайлы болу үшін </w:t>
      </w:r>
      <w:r w:rsidRPr="005948E8">
        <w:rPr>
          <w:b w:val="0"/>
          <w:color w:val="000000"/>
          <w:sz w:val="28"/>
          <w:szCs w:val="28"/>
          <w:lang w:val="kk-KZ"/>
        </w:rPr>
        <w:t>«</w:t>
      </w:r>
      <w:r w:rsidRPr="007F78DC">
        <w:rPr>
          <w:b w:val="0"/>
          <w:color w:val="000000"/>
          <w:sz w:val="28"/>
          <w:szCs w:val="28"/>
          <w:lang w:val="kk-KZ"/>
        </w:rPr>
        <w:t>бір терезе</w:t>
      </w:r>
      <w:r w:rsidRPr="005948E8">
        <w:rPr>
          <w:b w:val="0"/>
          <w:color w:val="000000"/>
          <w:sz w:val="28"/>
          <w:szCs w:val="28"/>
          <w:lang w:val="kk-KZ"/>
        </w:rPr>
        <w:t>»</w:t>
      </w:r>
      <w:r>
        <w:rPr>
          <w:b w:val="0"/>
          <w:bCs w:val="0"/>
          <w:color w:val="000000"/>
          <w:sz w:val="28"/>
          <w:szCs w:val="28"/>
          <w:lang w:val="kk-KZ"/>
        </w:rPr>
        <w:t>қағидаты іске асырылды, сол арқылы мемлекеттік кірістер органдарына бармай, мүлікті жария ету алымының төлеуге тиесілі сомасын банк арқылы төлеген кезде, азаматтарда тиісті декларацияны және оған ілеспе құжаттардың жөнелтуін жүзеге асыруға мүмкіндік болады.</w:t>
      </w:r>
    </w:p>
    <w:p w:rsidR="0021279E" w:rsidRDefault="0021279E" w:rsidP="0021279E">
      <w:pPr>
        <w:pStyle w:val="1"/>
        <w:spacing w:before="0" w:beforeAutospacing="0" w:after="0" w:afterAutospacing="0"/>
        <w:ind w:firstLine="851"/>
        <w:jc w:val="both"/>
        <w:rPr>
          <w:b w:val="0"/>
          <w:color w:val="000000"/>
          <w:sz w:val="28"/>
          <w:szCs w:val="28"/>
          <w:lang w:val="kk-KZ"/>
        </w:rPr>
      </w:pPr>
      <w:r>
        <w:rPr>
          <w:b w:val="0"/>
          <w:bCs w:val="0"/>
          <w:color w:val="000000"/>
          <w:sz w:val="28"/>
          <w:szCs w:val="28"/>
          <w:lang w:val="kk-KZ"/>
        </w:rPr>
        <w:t xml:space="preserve">Сонымен бірге, </w:t>
      </w:r>
      <w:r w:rsidRPr="002B63A1">
        <w:rPr>
          <w:b w:val="0"/>
          <w:color w:val="000000"/>
          <w:sz w:val="28"/>
          <w:szCs w:val="28"/>
          <w:lang w:val="kk-KZ"/>
        </w:rPr>
        <w:t>жария ету субъектісі Заңда белгіленген декларацияны тапсыру тәртібін, шарттарын және мерзімдерін, сондай-ақ жария етілетін мүлікке қойылатын талаптарды сақтамаған жағдайда мемлекеттік кіріс органы себебін көрсете отырып, декларацияны қабылдаудан жазбаша бас тартуды декларацияны тапсырған күннен бастап бес жұмыс күні ішінде береді.</w:t>
      </w:r>
    </w:p>
    <w:p w:rsidR="0021279E" w:rsidRDefault="0021279E" w:rsidP="0021279E">
      <w:pPr>
        <w:pStyle w:val="1"/>
        <w:spacing w:before="0" w:beforeAutospacing="0" w:after="0" w:afterAutospacing="0"/>
        <w:ind w:firstLine="851"/>
        <w:jc w:val="both"/>
        <w:rPr>
          <w:b w:val="0"/>
          <w:sz w:val="28"/>
          <w:szCs w:val="28"/>
          <w:lang w:val="kk-KZ"/>
        </w:rPr>
      </w:pPr>
      <w:r w:rsidRPr="0035367B">
        <w:rPr>
          <w:b w:val="0"/>
          <w:color w:val="000000"/>
          <w:sz w:val="28"/>
          <w:szCs w:val="28"/>
          <w:lang w:val="kk-KZ"/>
        </w:rPr>
        <w:t xml:space="preserve">Заңның </w:t>
      </w:r>
      <w:r>
        <w:rPr>
          <w:b w:val="0"/>
          <w:color w:val="000000"/>
          <w:sz w:val="28"/>
          <w:szCs w:val="28"/>
          <w:lang w:val="kk-KZ"/>
        </w:rPr>
        <w:t xml:space="preserve">жоғарыда көрсетілген </w:t>
      </w:r>
      <w:r w:rsidRPr="0035367B">
        <w:rPr>
          <w:b w:val="0"/>
          <w:color w:val="000000"/>
          <w:sz w:val="28"/>
          <w:szCs w:val="28"/>
          <w:lang w:val="kk-KZ"/>
        </w:rPr>
        <w:t xml:space="preserve">нормаларын </w:t>
      </w:r>
      <w:r>
        <w:rPr>
          <w:b w:val="0"/>
          <w:color w:val="000000"/>
          <w:sz w:val="28"/>
          <w:szCs w:val="28"/>
          <w:lang w:val="kk-KZ"/>
        </w:rPr>
        <w:t xml:space="preserve">және </w:t>
      </w:r>
      <w:r>
        <w:rPr>
          <w:b w:val="0"/>
          <w:bCs w:val="0"/>
          <w:color w:val="000000"/>
          <w:sz w:val="28"/>
          <w:szCs w:val="28"/>
          <w:lang w:val="kk-KZ"/>
        </w:rPr>
        <w:t>жария ету субъектілермен кері байланыс мүмкіндігін іск</w:t>
      </w:r>
      <w:r w:rsidRPr="005948E8">
        <w:rPr>
          <w:b w:val="0"/>
          <w:bCs w:val="0"/>
          <w:color w:val="000000"/>
          <w:sz w:val="28"/>
          <w:szCs w:val="28"/>
          <w:lang w:val="kk-KZ"/>
        </w:rPr>
        <w:t>е асыру</w:t>
      </w:r>
      <w:r>
        <w:rPr>
          <w:b w:val="0"/>
          <w:bCs w:val="0"/>
          <w:color w:val="000000"/>
          <w:sz w:val="28"/>
          <w:szCs w:val="28"/>
          <w:lang w:val="kk-KZ"/>
        </w:rPr>
        <w:t xml:space="preserve"> мақсатында, банктер </w:t>
      </w:r>
      <w:r w:rsidRPr="005948E8">
        <w:rPr>
          <w:b w:val="0"/>
          <w:sz w:val="28"/>
          <w:szCs w:val="28"/>
          <w:lang w:val="kk-KZ"/>
        </w:rPr>
        <w:t xml:space="preserve">Қазақстан Республикасы Үкіметінің 2012 жылғы 16 қаңтардағы № 72 </w:t>
      </w:r>
      <w:r>
        <w:rPr>
          <w:b w:val="0"/>
          <w:sz w:val="28"/>
          <w:szCs w:val="28"/>
          <w:lang w:val="kk-KZ"/>
        </w:rPr>
        <w:t>қ</w:t>
      </w:r>
      <w:r w:rsidRPr="005948E8">
        <w:rPr>
          <w:b w:val="0"/>
          <w:sz w:val="28"/>
          <w:szCs w:val="28"/>
          <w:lang w:val="kk-KZ"/>
        </w:rPr>
        <w:t>аулысы</w:t>
      </w:r>
      <w:r>
        <w:rPr>
          <w:b w:val="0"/>
          <w:sz w:val="28"/>
          <w:szCs w:val="28"/>
          <w:lang w:val="kk-KZ"/>
        </w:rPr>
        <w:t xml:space="preserve">мен бекітілген </w:t>
      </w:r>
      <w:r w:rsidRPr="00C83A1B">
        <w:rPr>
          <w:b w:val="0"/>
          <w:sz w:val="28"/>
          <w:szCs w:val="28"/>
          <w:lang w:val="kk-KZ"/>
        </w:rPr>
        <w:t>Почта байланысы қызметтерін көрсету қағидаларын</w:t>
      </w:r>
      <w:r>
        <w:rPr>
          <w:b w:val="0"/>
          <w:sz w:val="28"/>
          <w:szCs w:val="28"/>
          <w:lang w:val="kk-KZ"/>
        </w:rPr>
        <w:t>ың</w:t>
      </w:r>
      <w:r w:rsidRPr="002F09A4">
        <w:rPr>
          <w:b w:val="0"/>
          <w:sz w:val="28"/>
          <w:szCs w:val="28"/>
          <w:lang w:val="kk-KZ"/>
        </w:rPr>
        <w:t xml:space="preserve"> 20-тармағына сәйкес</w:t>
      </w:r>
      <w:r>
        <w:rPr>
          <w:b w:val="0"/>
          <w:sz w:val="28"/>
          <w:szCs w:val="28"/>
          <w:lang w:val="kk-KZ"/>
        </w:rPr>
        <w:t xml:space="preserve"> жария ету субъектілерінен тұрғылықты жерінің толық мекенжайын міндетті түрде талап ет</w:t>
      </w:r>
      <w:r w:rsidR="00E8181C">
        <w:rPr>
          <w:b w:val="0"/>
          <w:sz w:val="28"/>
          <w:szCs w:val="28"/>
          <w:lang w:val="kk-KZ"/>
        </w:rPr>
        <w:t>ед</w:t>
      </w:r>
      <w:r>
        <w:rPr>
          <w:b w:val="0"/>
          <w:sz w:val="28"/>
          <w:szCs w:val="28"/>
          <w:lang w:val="kk-KZ"/>
        </w:rPr>
        <w:t xml:space="preserve">і. </w:t>
      </w:r>
    </w:p>
    <w:p w:rsidR="0021279E" w:rsidRPr="009B5A2D" w:rsidRDefault="0021279E" w:rsidP="0021279E">
      <w:pPr>
        <w:pStyle w:val="1"/>
        <w:spacing w:before="0" w:beforeAutospacing="0" w:after="0" w:afterAutospacing="0"/>
        <w:ind w:firstLine="851"/>
        <w:jc w:val="both"/>
        <w:rPr>
          <w:b w:val="0"/>
          <w:bCs w:val="0"/>
          <w:color w:val="000000"/>
          <w:sz w:val="28"/>
          <w:szCs w:val="28"/>
          <w:lang w:val="kk-KZ"/>
        </w:rPr>
      </w:pPr>
      <w:r>
        <w:rPr>
          <w:b w:val="0"/>
          <w:sz w:val="28"/>
          <w:szCs w:val="28"/>
          <w:lang w:val="kk-KZ"/>
        </w:rPr>
        <w:t xml:space="preserve">Почта жөнелтілімдерін алғаны туралы хабарламадағы </w:t>
      </w:r>
      <w:r w:rsidRPr="002F09A4">
        <w:rPr>
          <w:b w:val="0"/>
          <w:sz w:val="28"/>
          <w:szCs w:val="28"/>
          <w:lang w:val="kk-KZ"/>
        </w:rPr>
        <w:t xml:space="preserve">«хабарлама алушының </w:t>
      </w:r>
      <w:r>
        <w:rPr>
          <w:b w:val="0"/>
          <w:sz w:val="28"/>
          <w:szCs w:val="28"/>
          <w:lang w:val="kk-KZ"/>
        </w:rPr>
        <w:t>мекен</w:t>
      </w:r>
      <w:r w:rsidRPr="002F09A4">
        <w:rPr>
          <w:b w:val="0"/>
          <w:sz w:val="28"/>
          <w:szCs w:val="28"/>
          <w:lang w:val="kk-KZ"/>
        </w:rPr>
        <w:t>жайы»</w:t>
      </w:r>
      <w:r w:rsidRPr="002F09A4">
        <w:rPr>
          <w:b w:val="0"/>
          <w:bCs w:val="0"/>
          <w:color w:val="000000"/>
          <w:sz w:val="28"/>
          <w:szCs w:val="28"/>
          <w:lang w:val="kk-KZ"/>
        </w:rPr>
        <w:t xml:space="preserve"> деген </w:t>
      </w:r>
      <w:r w:rsidRPr="005948E8">
        <w:rPr>
          <w:b w:val="0"/>
          <w:sz w:val="28"/>
          <w:szCs w:val="28"/>
          <w:lang w:val="kk-KZ"/>
        </w:rPr>
        <w:t>баған</w:t>
      </w:r>
      <w:r>
        <w:rPr>
          <w:b w:val="0"/>
          <w:sz w:val="28"/>
          <w:szCs w:val="28"/>
          <w:lang w:val="kk-KZ"/>
        </w:rPr>
        <w:t xml:space="preserve">да жария ету субъектісінің нақты мекенжайын көрсету қажет. Ол почта байланысындағы ұйымның декларацияны алғаны туралы хабарламаны жөнелтуші-банкке емес, жария </w:t>
      </w:r>
      <w:r w:rsidRPr="007E4D45">
        <w:rPr>
          <w:b w:val="0"/>
          <w:sz w:val="28"/>
          <w:szCs w:val="28"/>
          <w:lang w:val="kk-KZ"/>
        </w:rPr>
        <w:t>ету субъекті</w:t>
      </w:r>
      <w:r>
        <w:rPr>
          <w:b w:val="0"/>
          <w:sz w:val="28"/>
          <w:szCs w:val="28"/>
          <w:lang w:val="kk-KZ"/>
        </w:rPr>
        <w:t>сі</w:t>
      </w:r>
      <w:r w:rsidRPr="007E4D45">
        <w:rPr>
          <w:b w:val="0"/>
          <w:sz w:val="28"/>
          <w:szCs w:val="28"/>
          <w:lang w:val="kk-KZ"/>
        </w:rPr>
        <w:t xml:space="preserve">не </w:t>
      </w:r>
      <w:r>
        <w:rPr>
          <w:b w:val="0"/>
          <w:sz w:val="28"/>
          <w:szCs w:val="28"/>
          <w:lang w:val="kk-KZ"/>
        </w:rPr>
        <w:t xml:space="preserve">жолдау </w:t>
      </w:r>
      <w:r w:rsidRPr="007E4D45">
        <w:rPr>
          <w:b w:val="0"/>
          <w:sz w:val="28"/>
          <w:szCs w:val="28"/>
          <w:lang w:val="kk-KZ"/>
        </w:rPr>
        <w:t>үшін</w:t>
      </w:r>
      <w:r>
        <w:rPr>
          <w:b w:val="0"/>
          <w:sz w:val="28"/>
          <w:szCs w:val="28"/>
          <w:lang w:val="kk-KZ"/>
        </w:rPr>
        <w:t xml:space="preserve"> керек</w:t>
      </w:r>
      <w:r w:rsidRPr="007E4D45">
        <w:rPr>
          <w:b w:val="0"/>
          <w:sz w:val="28"/>
          <w:szCs w:val="28"/>
          <w:lang w:val="kk-KZ"/>
        </w:rPr>
        <w:t>.</w:t>
      </w:r>
    </w:p>
    <w:p w:rsidR="0021279E" w:rsidRDefault="0021279E" w:rsidP="0021279E">
      <w:pPr>
        <w:pStyle w:val="1"/>
        <w:spacing w:before="0" w:beforeAutospacing="0" w:after="0" w:afterAutospacing="0"/>
        <w:ind w:firstLine="851"/>
        <w:jc w:val="both"/>
        <w:rPr>
          <w:b w:val="0"/>
          <w:sz w:val="28"/>
          <w:szCs w:val="28"/>
          <w:lang w:val="kk-KZ"/>
        </w:rPr>
      </w:pPr>
      <w:r>
        <w:rPr>
          <w:b w:val="0"/>
          <w:sz w:val="28"/>
          <w:szCs w:val="28"/>
          <w:lang w:val="kk-KZ"/>
        </w:rPr>
        <w:t xml:space="preserve">Мұндай почта жөнелтілімдерді ыңғайлы сәйкестендіру үшін мемлекеттік кірістер органдары мен почта ұйымдарына конверттерде </w:t>
      </w:r>
      <w:r w:rsidRPr="00B90C10">
        <w:rPr>
          <w:b w:val="0"/>
          <w:sz w:val="28"/>
          <w:szCs w:val="28"/>
          <w:lang w:val="kk-KZ"/>
        </w:rPr>
        <w:t>«Жария ету»</w:t>
      </w:r>
      <w:r>
        <w:rPr>
          <w:b w:val="0"/>
          <w:sz w:val="28"/>
          <w:szCs w:val="28"/>
          <w:lang w:val="kk-KZ"/>
        </w:rPr>
        <w:t xml:space="preserve"> деген белгі қою ұсынылады.</w:t>
      </w:r>
    </w:p>
    <w:p w:rsidR="0021279E" w:rsidRDefault="0021279E" w:rsidP="0021279E">
      <w:pPr>
        <w:spacing w:after="0" w:line="240" w:lineRule="auto"/>
        <w:ind w:left="5103"/>
        <w:jc w:val="both"/>
        <w:rPr>
          <w:rFonts w:ascii="Times New Roman" w:eastAsia="Times New Roman" w:hAnsi="Times New Roman" w:cs="Times New Roman"/>
          <w:b/>
          <w:color w:val="000000"/>
          <w:sz w:val="28"/>
          <w:szCs w:val="28"/>
          <w:lang w:val="kk-KZ" w:eastAsia="ru-RU"/>
        </w:rPr>
      </w:pPr>
    </w:p>
    <w:p w:rsidR="0021279E" w:rsidRPr="00A149BC" w:rsidRDefault="00A149BC" w:rsidP="0021279E">
      <w:pPr>
        <w:spacing w:after="0" w:line="240" w:lineRule="auto"/>
        <w:ind w:left="5103"/>
        <w:jc w:val="both"/>
        <w:rPr>
          <w:rFonts w:ascii="Times New Roman" w:eastAsia="Times New Roman" w:hAnsi="Times New Roman" w:cs="Times New Roman"/>
          <w:b/>
          <w:color w:val="000000"/>
          <w:sz w:val="24"/>
          <w:szCs w:val="24"/>
          <w:lang w:eastAsia="ru-RU"/>
        </w:rPr>
      </w:pPr>
      <w:r w:rsidRPr="00A149BC">
        <w:rPr>
          <w:rFonts w:ascii="Times New Roman" w:eastAsia="Times New Roman" w:hAnsi="Times New Roman" w:cs="Times New Roman"/>
          <w:b/>
          <w:color w:val="000000"/>
          <w:sz w:val="24"/>
          <w:szCs w:val="24"/>
          <w:lang w:val="kk-KZ" w:eastAsia="ru-RU"/>
        </w:rPr>
        <w:t xml:space="preserve">Департаментгосударственных доходов по Жамбылской области  </w:t>
      </w:r>
    </w:p>
    <w:p w:rsidR="00A149BC" w:rsidRPr="00A149BC" w:rsidRDefault="00A149BC" w:rsidP="0021279E">
      <w:pPr>
        <w:rPr>
          <w:rFonts w:ascii="Times New Roman" w:hAnsi="Times New Roman" w:cs="Times New Roman"/>
        </w:rPr>
      </w:pPr>
    </w:p>
    <w:sectPr w:rsidR="00A149BC" w:rsidRPr="00A149BC" w:rsidSect="00470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1279E"/>
    <w:rsid w:val="0021279E"/>
    <w:rsid w:val="00404D62"/>
    <w:rsid w:val="00470FDF"/>
    <w:rsid w:val="0056340D"/>
    <w:rsid w:val="00A149BC"/>
    <w:rsid w:val="00E818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9E"/>
  </w:style>
  <w:style w:type="paragraph" w:styleId="1">
    <w:name w:val="heading 1"/>
    <w:basedOn w:val="a"/>
    <w:link w:val="10"/>
    <w:uiPriority w:val="9"/>
    <w:qFormat/>
    <w:rsid w:val="002127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79E"/>
    <w:rPr>
      <w:rFonts w:ascii="Times New Roman" w:eastAsia="Times New Roman" w:hAnsi="Times New Roman" w:cs="Times New Roman"/>
      <w:b/>
      <w:bCs/>
      <w:kern w:val="36"/>
      <w:sz w:val="48"/>
      <w:szCs w:val="48"/>
      <w:lang w:eastAsia="ru-RU"/>
    </w:rPr>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4"/>
    <w:uiPriority w:val="99"/>
    <w:unhideWhenUsed/>
    <w:rsid w:val="00212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link w:val="a3"/>
    <w:uiPriority w:val="99"/>
    <w:locked/>
    <w:rsid w:val="0021279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9E"/>
  </w:style>
  <w:style w:type="paragraph" w:styleId="1">
    <w:name w:val="heading 1"/>
    <w:basedOn w:val="a"/>
    <w:link w:val="10"/>
    <w:uiPriority w:val="9"/>
    <w:qFormat/>
    <w:rsid w:val="002127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79E"/>
    <w:rPr>
      <w:rFonts w:ascii="Times New Roman" w:eastAsia="Times New Roman" w:hAnsi="Times New Roman" w:cs="Times New Roman"/>
      <w:b/>
      <w:bCs/>
      <w:kern w:val="36"/>
      <w:sz w:val="48"/>
      <w:szCs w:val="48"/>
      <w:lang w:eastAsia="ru-RU"/>
    </w:rPr>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4"/>
    <w:uiPriority w:val="99"/>
    <w:unhideWhenUsed/>
    <w:rsid w:val="00212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link w:val="a3"/>
    <w:uiPriority w:val="99"/>
    <w:locked/>
    <w:rsid w:val="0021279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Сарсенбаева Разия Айтжановна</dc:creator>
  <cp:keywords/>
  <dc:description/>
  <cp:lastModifiedBy>Бекбердиев Темирлан Тауекелович</cp:lastModifiedBy>
  <cp:revision>4</cp:revision>
  <dcterms:created xsi:type="dcterms:W3CDTF">2016-07-25T06:01:00Z</dcterms:created>
  <dcterms:modified xsi:type="dcterms:W3CDTF">2016-07-25T12:33:00Z</dcterms:modified>
</cp:coreProperties>
</file>