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13116D" w:rsidRPr="0013116D" w:rsidTr="0013116D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7-қосымша</w:t>
            </w:r>
          </w:p>
        </w:tc>
      </w:tr>
    </w:tbl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"Мұнай өнімдерінің жекелеген түрлерін өндірушілерге (импорттаушыларға), сондай-ақ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акцизделетін ө</w:t>
      </w:r>
      <w:proofErr w:type="gramStart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імдердің кейбір түрлерін, авиациялық отын мен мазут өндірушілер мен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импорттаушылардың тауарларына дербес сәйкестендіру нөмірін (ДСН-код) беру"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көрсетілетін қызмет регламенті</w:t>
      </w:r>
    </w:p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1. "Мұнай өнімдерінің жекелеген түрлерін өндірушілерге (импорттаушыларға), сондай-ақ акцизделетін ө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імдердің кейбір түрлерін, авиациялық отын мен мазут өндірушілер мен импорттаушылардың тауарларына дербес сәйкестендіру нөмірін (ДСН-код) беру" мемлекеттік көрсетілетін қызметті (бұдан әрі – мемлекеттік көрсетілетін қызмет) "Қазақстан Республикасының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бекітілген, "Мұнай өнімдерінің жекелеген түрлерін өндірушілерге (импорттаушыларға), сондай-ақ акцизделетін ө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імдердің кейбір түрлерін, авиациялық отын мен мазут өндірушілер мен импорттаушылардың тауарларына дербес сәйкестендіру нөмірін (ДСН-код) беру" Мемлекеттік көрсетілетін қызмет </w:t>
      </w:r>
      <w:hyperlink r:id="rId7" w:anchor="z152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 мемлекеттік тіркеу тізілімінде № 11273 болып тіркелген) Қазақстан Республикасының Қаржы министрлігі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Өтініштерді қабылдау және мемлекеттік қызмет көрсету нәтижесін беру: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1) "Есепке алу-бақылау таңбаларын пайдаланып алкоголь өнiмiнiң өндiрiлуiн және айналымын бақылау" ақпараттық жүйесі (бұдан ә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 – ЕБТ АЖ) немесе "Акцизделетiн тауарлар мен жекелеген мұнай өнім түрлерін өндіру және айналымына бақылау жасау" ақпараттық жүйесі (бұдан әрі – Акциз АЖ) арқылы;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2) коммерциялық емес акционерлік қоғамы "Азаматтарға арналған үкімет" мемлекеттік корпорациясы" (бұдан ә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 – Мемлекеттік корпорация) арқылы;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 көрсету нысаны: электрондық (ішінара автоматтандырылған) және (немесе) қағаз тү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қызметтің нәтижесі ДСН-кодтары берілгені туралы жазбаша хабарлама беру болыа табылады.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Мемлекеттік қызметті көрсету нәтижесін беру нысаны: қағаз тү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 үдерісінде көрсетілетін</w:t>
      </w: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і</w:t>
      </w:r>
      <w:proofErr w:type="gramStart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13116D" w:rsidRP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қызметті көрсету бойынша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әсімдерді (іс-қимылдарды) бастау үшін қызметті алушының өтінішті, сондай-ақ Стандарттың </w:t>
      </w:r>
      <w:hyperlink r:id="rId8" w:anchor="z163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құжаттарды ұсынуы негіздеме болып табылады.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үдерісіндегі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әсімдер (іс-қимылдар):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20 (жиырма) минут: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алушының қатысуымен құжаттарды қ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тұлғаның мүдделерін білдіруге сенімхат ұсынылған кезде басшысының қолы мен заңды тұлғаның мө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інің бар-жоғын тексереді) салыстырып тексереді – 6 (алты) минут;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ұсынылған құжаттардың толықтығын тексереді – 3 (үш) минут;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салық төлеушінің салықтық өтініштегі көрсетілген деректерін "Бі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іктірілген салықтық ақпараттық жүйе" ақпараттық жүйесіндегі (бұдан әрі – БСАЖ АЖ) тіркеу деректеріндегі бар мәліметтермен салыстырып тексереді – 5 (бес) минут;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алушыға, осы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9" w:anchor="z286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салықтық өтініштің қабылданғаны туралы талон (бұдан әрі – талон) береді - 2 минут;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басшысына құжаттарды қ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арау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ға береді - 1 сағат;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2) ДСН-кодты беруге жауапты қызметкер, этил спирті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не 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әне (немесе) алкоголь өнімдеріне (сырадан басқа) ДСН-кодты беруді қамтамасыз етеді - күнтізбелік 10 (он) күн ішінде;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3) мемлекеттік қызметті көрсетуге жауапты қызмет берушінің қызметкері: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мұнай өнімдерін өндірушілерді, мұнай өнімдерін импорттауды жүзеге асыратын мұнай өнімдерін көтерме жеткізушілерді ДСН-кодтары берілгені туралы жазбаша хабарлама – көрсетілетін қызметті алушы мұнай өнімдерін сатуды жүзеге асыруды жоспарлап отырған айдың 1 (бі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інші) күніне дейін күнтізбелік 5 (бес) күннен кешіктірмей;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ДСН-кодын беру туралы жазбаша хабарлама - көрсетілетін қызметті алушы темекі </w:t>
      </w:r>
      <w:r w:rsidRPr="001311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өнімдерін сатуды бастағанға дейін 5 (бес) күнтізбелік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үннен кешіктірмей хабарлайды.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үдерісінде көрсетілетін</w:t>
      </w: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13116D" w:rsidRP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6. Мемлекеттік қызмет көрсету үдерісінде ҚР Қ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М СК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, қызмет берушінің қызметкерлері қатысады.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7. Қызметті берушінің құжаттарды қ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қызметкері қызмет алушының берген құжаттарын қабылдайды, тексереді және тіркейді.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8. Қызметті берушінің құжаттарды қ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қызметкері құжаттарды өңдеуге жауапты қызметті берушінің қызметкеріне құжаттарды береді.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</w:t>
      </w:r>
      <w:proofErr w:type="gramStart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1311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тәртібін, сондай-ақ ақпараттық жүйелерді пайдалану тәртібі</w:t>
      </w:r>
    </w:p>
    <w:p w:rsidR="0013116D" w:rsidRPr="0013116D" w:rsidRDefault="0013116D" w:rsidP="0013116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9. Көрсетілетін қызметті берушінің және көрсетілетін қызметті алушының Акциз АЖ немесе ЕБТ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10" w:anchor="z287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2-қосымшасында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1) қызметті алушы Акциз АЖ және/немесе ЕБТ АЖ авторландыру өзінің электрондық цифрлық қолтаңбалы (бұдан ә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 – ЭЦҚ) тіркеу куәлігінің көмегімен жүзеге асырады;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2) 1-үдеріс - қызметті алушының жеке сәйкестендіру нөмі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ін/бизнес сәйкестендіру нөмірін (бұдан әрі - ЖСН/БСН) енгізу үдерісі (авторландыру үдерісі) немесе мемлекеттік қызметті алу үшін ЭЦҚ тіркеу куәлігін көмегімен Акциз АЖ және/немесе ЕБТ АЖ парольді авторландыру (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авторландыру үдерісі);</w:t>
      </w:r>
      <w:proofErr w:type="gramEnd"/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- логин (ЖСН/БСН) және пароль арқылы тіркелген көрсетілетін қызметті алушы туралы деректердің дұрыстығын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АЖ-де тексеру;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4) 2-үдеріс - қызметті алушының деректерінде бұзушылықтардың болуымен байланысты,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 авторландырудан бас тарту хабарламасын қалыптастыру;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5) 3-үдеріс - мемлекеттік қызметті алушының осы Мемлекеттік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регламентінде көрсетілген қызметті таңдап алуы, қызмет </w:t>
      </w:r>
      <w:r w:rsidRPr="001311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көрсету үшін сауал түрін экранға шығару және құрылымдық пен форматтық талаптарды ескере отырып сауал нысандарын толтыру (деректерді енгізу);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6) 2-шарт - қызметті алушының тіркелу деректерін тексеру;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7) 4-үдеріс - қызметті алушының деректерінің расталмауына байланысты сұрау салынған мемлекеттік қызметтен бас тарту туралы хабарламаны қалыптастыру;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8) 5-үдеріс - көрсетілетін қызметті алушының сауалды куәландыру (қол қою) үшін тіркеу куәлігін таңдауы;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9) 3- шарт - хабарламаларды кепілденді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ілген жеткізу жүйесінде (бұдан әрі – ХКЖЖ)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10) 6-үдеріс - қызметті алушының ЭЦҚ тү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ұсқасы расталмауына байланысты сұрау салынған мемлекеттік қызметтен бас тарту туралы хабарламаны қалыптастыру;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11) 7-үдеріс - қызметті алушының ЭЦҚ көмегімен қызмет көрсету үшін сауалды куәландыруы және қызметті беруші өңдеу үшін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 арқылы электрондық құжатты (сауалды) жіберу;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12) 8-үдеріс -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АЖ-де электрондық құжатты тіркеу;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13) 4-шарт - қызметті берушінің сауалды тексеруі (өңдеуі);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14) 9-үдеріс – қызметті алушының өтініш бермеуіне байланысты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АЖ-де бас тарту туралы уәжделген жауапты қалыптастыру;</w:t>
      </w: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15) 10-үдеріс - қызметті алушының Акциз 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және/немесе ЕБТ АЖ-де қалыптастырылған мемлекеттік қызметтің нәтижесін алуы. Электрондық құжат қызметті берушінің уәкілетті тұлғасының ЭЦ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16D">
        <w:rPr>
          <w:rFonts w:ascii="Times New Roman" w:hAnsi="Times New Roman" w:cs="Times New Roman"/>
          <w:sz w:val="28"/>
          <w:szCs w:val="28"/>
          <w:lang w:eastAsia="ru-RU"/>
        </w:rPr>
        <w:t>10. "Мұнай өнімдерінің жекелеген түрлерін өндірушілерге (импорттаушыларға), сондай-ақ акцизделетін ө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імдердің кейбір түрлерін, авиациялық отын мен мазут өндірушілер мен импорттаушылардың тауарларына дербес сәйкестендіру нөмірін (ДСН-код) беру" мемлекеттік қызмет көрсетудің бизнес-үдерістерінің анықтамалықтары осы Мемлекеттік көрсетілетін қызмет регламентінің </w:t>
      </w:r>
      <w:hyperlink r:id="rId11" w:anchor="z288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2" w:anchor="z289" w:history="1">
        <w:r w:rsidRPr="0013116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4-қосымшаларында</w:t>
        </w:r>
      </w:hyperlink>
      <w:r w:rsidRPr="0013116D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116D">
        <w:rPr>
          <w:rFonts w:ascii="Times New Roman" w:hAnsi="Times New Roman" w:cs="Times New Roman"/>
          <w:sz w:val="28"/>
          <w:szCs w:val="28"/>
          <w:lang w:eastAsia="ru-RU"/>
        </w:rPr>
        <w:t>ілген.</w:t>
      </w: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16D" w:rsidRPr="0013116D" w:rsidRDefault="0013116D" w:rsidP="001311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3116D" w:rsidRPr="0013116D" w:rsidTr="0013116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86"/>
            <w:bookmarkEnd w:id="0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"Мұнай өнімдерінің жекелеген түрлерін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өндірушілерге (импорттаушыларға),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 акцизделетін ө</w:t>
            </w:r>
            <w:proofErr w:type="gramStart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 кейбір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түрлерін, авиациялық отын мен мазут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өндірушілер мен импорттаушылардың тауарларына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сәйкестендіру нөмірін (ДСН-код) беру"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көрсетілетін қызмет регламентіне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311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 өтіні</w:t>
      </w:r>
      <w:proofErr w:type="gramStart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 қабылданғаны туралы талон</w:t>
      </w:r>
    </w:p>
    <w:p w:rsidR="0013116D" w:rsidRP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038600"/>
            <wp:effectExtent l="0" t="0" r="9525" b="0"/>
            <wp:docPr id="7" name="Рисунок 7" descr="http://www.adilet.zan.kz/files/1177/98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3116D" w:rsidRPr="0013116D" w:rsidTr="0013116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87"/>
            <w:bookmarkEnd w:id="1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"Мұнай өнімдерінің жекелеген түрлерін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өндірушілерге (импорттаушыларға),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 акцизделетін ө</w:t>
            </w:r>
            <w:proofErr w:type="gramStart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 кейбір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түрлерін, авиациялық отын мен мазут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өндірушілер мен импорттаушылардың тауарларына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дербес сәйкестендіру нөмірін (ДСН-код) беру"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 көрсетілетін қызмет регламентіне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Мемлекеттік қызметті ЕБТ </w:t>
      </w:r>
      <w:proofErr w:type="gramStart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</w:t>
      </w:r>
      <w:proofErr w:type="gramEnd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және/немесе Акциз АЖ арқылы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 кезінде өзара функционалдық әрекет етудің диаграммасы</w:t>
      </w:r>
    </w:p>
    <w:p w:rsidR="0013116D" w:rsidRP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438525"/>
            <wp:effectExtent l="0" t="0" r="9525" b="9525"/>
            <wp:docPr id="6" name="Рисунок 6" descr="http://www.adilet.zan.kz/files/1177/9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Pr="0013116D" w:rsidRDefault="0013116D" w:rsidP="001311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4825" cy="5505450"/>
            <wp:effectExtent l="0" t="0" r="9525" b="0"/>
            <wp:docPr id="5" name="Рисунок 5" descr="http://www.adilet.zan.kz/files/1177/98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3116D" w:rsidRPr="0013116D" w:rsidTr="0013116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CD4BBB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88"/>
            <w:bookmarkEnd w:id="2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"Мұнай өнімдерінің жекелеген түрлерін өндірушілерге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(импорттаушыларға), сондай-ақ акцизделетін ө</w:t>
            </w:r>
            <w:proofErr w:type="gramStart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кейбір түрлерін, авиациялық отын мен мазут өндірушілер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 импорттаушылардың тауарларына дербес сәйкестендіру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нөмірін (ДСН-код) беру"мемлекеттік көрсетілетін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қызмет регламентіне </w:t>
            </w:r>
          </w:p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"Мұнай өнімдерінің жекелеген түрлерін өндірушілерге (импорттаушыларға), сондай-ақ акцизделетін ө</w:t>
      </w:r>
      <w:proofErr w:type="gramStart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імдердің кейбір түрлерін, авиациялық отын мен мазут өндірушілер мен импорттаушылардың тауарларына дербес сәйкестендіру нөмірін (ДСН-код) беру" мемлекеттік қызмет көрсетудің бизнес-үдерістерінің анықтамалығы</w:t>
      </w:r>
    </w:p>
    <w:p w:rsidR="0013116D" w:rsidRP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3267075"/>
            <wp:effectExtent l="0" t="0" r="0" b="9525"/>
            <wp:docPr id="4" name="Рисунок 4" descr="http://www.adilet.zan.kz/files/1177/98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57450"/>
            <wp:effectExtent l="0" t="0" r="9525" b="0"/>
            <wp:docPr id="3" name="Рисунок 3" descr="http://www.adilet.zan.kz/files/1177/98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D" w:rsidRPr="0013116D" w:rsidRDefault="0013116D" w:rsidP="0013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3116D" w:rsidRPr="0013116D" w:rsidTr="0013116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9377A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289"/>
            <w:bookmarkEnd w:id="4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"Мұнай өнімдерінің жекелеген түрлерін өндірушілерге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(импорттаушыларға), сондай-ақ акцизделетін ө</w:t>
            </w:r>
            <w:proofErr w:type="gramStart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кейбір түрлерін, авиациялық отын мен мазут өндірушілер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 импорттаушылардың тауарларына дербес сәйкестендіру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нөмірін (ДСН-код) беру" мемлекеттік көрсетілетін</w:t>
            </w: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қызмет регламентіне </w:t>
            </w:r>
          </w:p>
          <w:p w:rsidR="0013116D" w:rsidRPr="0013116D" w:rsidRDefault="0013116D" w:rsidP="0013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4-қосымша</w:t>
            </w:r>
          </w:p>
        </w:tc>
      </w:tr>
    </w:tbl>
    <w:p w:rsidR="0013116D" w:rsidRPr="0013116D" w:rsidRDefault="0013116D" w:rsidP="001311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Акциз АЖ және/немесе ЕБТ АЖ арқылы "Мұнай өнімдерінің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жекелеген түрлерін өндірушілерге (импорттаушыларға), сондай-ақ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акцизделетін ө</w:t>
      </w:r>
      <w:proofErr w:type="gramStart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gramEnd"/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імдердің кейбір түрлерін, авиациялық отын мен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мазут өндірушілер мен импорттаушылардың тауарларына дербес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сәйкестендіру нөмірін (ДСН-код) беру" мемлекеттік қызмет</w:t>
      </w:r>
      <w:r w:rsidRPr="00131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көрсетудің бизнес-үдерістерінің анықтамалығы</w:t>
      </w:r>
    </w:p>
    <w:p w:rsidR="0013116D" w:rsidRPr="0013116D" w:rsidRDefault="0013116D" w:rsidP="00131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676650"/>
            <wp:effectExtent l="0" t="0" r="9525" b="0"/>
            <wp:docPr id="2" name="Рисунок 2" descr="http://www.adilet.zan.kz/files/1177/98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13116D" w:rsidP="0013116D">
      <w:r w:rsidRPr="00131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95550"/>
            <wp:effectExtent l="0" t="0" r="9525" b="0"/>
            <wp:docPr id="1" name="Рисунок 1" descr="http://www.adilet.zan.kz/files/1177/98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3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DA" w:rsidRDefault="00E55DDA" w:rsidP="0013116D">
      <w:pPr>
        <w:spacing w:after="0" w:line="240" w:lineRule="auto"/>
      </w:pPr>
      <w:r>
        <w:separator/>
      </w:r>
    </w:p>
  </w:endnote>
  <w:endnote w:type="continuationSeparator" w:id="0">
    <w:p w:rsidR="00E55DDA" w:rsidRDefault="00E55DDA" w:rsidP="001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DA" w:rsidRDefault="00E55DDA" w:rsidP="0013116D">
      <w:pPr>
        <w:spacing w:after="0" w:line="240" w:lineRule="auto"/>
      </w:pPr>
      <w:r>
        <w:separator/>
      </w:r>
    </w:p>
  </w:footnote>
  <w:footnote w:type="continuationSeparator" w:id="0">
    <w:p w:rsidR="00E55DDA" w:rsidRDefault="00E55DDA" w:rsidP="0013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D"/>
    <w:rsid w:val="0013116D"/>
    <w:rsid w:val="0063541B"/>
    <w:rsid w:val="00A5458B"/>
    <w:rsid w:val="00B9377A"/>
    <w:rsid w:val="00CD4BBB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16D"/>
    <w:rPr>
      <w:color w:val="0000FF"/>
      <w:u w:val="single"/>
    </w:rPr>
  </w:style>
  <w:style w:type="character" w:customStyle="1" w:styleId="note">
    <w:name w:val="note"/>
    <w:basedOn w:val="a0"/>
    <w:rsid w:val="0013116D"/>
  </w:style>
  <w:style w:type="paragraph" w:customStyle="1" w:styleId="note1">
    <w:name w:val="note1"/>
    <w:basedOn w:val="a"/>
    <w:rsid w:val="001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1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11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16D"/>
  </w:style>
  <w:style w:type="paragraph" w:styleId="aa">
    <w:name w:val="footer"/>
    <w:basedOn w:val="a"/>
    <w:link w:val="ab"/>
    <w:uiPriority w:val="99"/>
    <w:unhideWhenUsed/>
    <w:rsid w:val="001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16D"/>
    <w:rPr>
      <w:color w:val="0000FF"/>
      <w:u w:val="single"/>
    </w:rPr>
  </w:style>
  <w:style w:type="character" w:customStyle="1" w:styleId="note">
    <w:name w:val="note"/>
    <w:basedOn w:val="a0"/>
    <w:rsid w:val="0013116D"/>
  </w:style>
  <w:style w:type="paragraph" w:customStyle="1" w:styleId="note1">
    <w:name w:val="note1"/>
    <w:basedOn w:val="a"/>
    <w:rsid w:val="001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1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11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16D"/>
  </w:style>
  <w:style w:type="paragraph" w:styleId="aa">
    <w:name w:val="footer"/>
    <w:basedOn w:val="a"/>
    <w:link w:val="ab"/>
    <w:uiPriority w:val="99"/>
    <w:unhideWhenUsed/>
    <w:rsid w:val="0013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hyperlink" Target="http://www.adilet.zan.kz/kaz/docs/V1500011696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3</cp:revision>
  <dcterms:created xsi:type="dcterms:W3CDTF">2019-03-29T05:06:00Z</dcterms:created>
  <dcterms:modified xsi:type="dcterms:W3CDTF">2019-03-29T05:14:00Z</dcterms:modified>
</cp:coreProperties>
</file>