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D82E38" w:rsidRPr="00D82E38" w:rsidTr="00D82E38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D82E38" w:rsidRPr="00D82E38" w:rsidRDefault="00D82E38" w:rsidP="00D8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51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финансов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4 июня 2015 года № 348 </w:t>
            </w:r>
          </w:p>
        </w:tc>
      </w:tr>
    </w:tbl>
    <w:p w:rsidR="00D82E38" w:rsidRPr="00D82E38" w:rsidRDefault="00D82E38" w:rsidP="00D82E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</w:t>
      </w:r>
      <w:r w:rsidRPr="00D82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"Изменение сроков уплаты ввозных таможенных пошлин"</w:t>
      </w:r>
    </w:p>
    <w:p w:rsidR="00D82E38" w:rsidRPr="00D82E38" w:rsidRDefault="00D82E38" w:rsidP="00D82E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"Изменение сроков уплаты ввозных таможенных пошлин" (далее – государственная услуга) оказывается на основании стандарта государственной услуги "Изменение сроков уплаты ввозных таможенных пошлин", утвержденного приказом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 в Реестре государственной регистрации нормативных правовых актов под № 11273), (далее – Стандарт), территориальными органами</w:t>
      </w:r>
      <w:proofErr w:type="gram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Комитета государственных доходов Министерства финансов по областям, городам Астана, Алматы и Шымкент, таможнями (далее –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2. Форма оказания государственной услуги: бумажная. 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3. Результатом оказания государственной услуги является – решение о предоставлении отсрочки или рассрочки уплаты ввозных таможенных пошлин, либо решение об отказе в предоставлении отсрочки или рассрочки уплаты ввозных пошлин в случаях и по основаниям, указанным в пункте 10 Стандарта.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Форма предоставления результата оказания государственной услуги: бумажная. 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направляется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по почте.</w:t>
      </w: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действий структурных подразделений (работников)</w:t>
      </w: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D82E38" w:rsidRP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о предоставлении отсрочки или рассрочки уплаты ввозных таможенных пошлин и документов согласно пункту 9 Стандарта.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оказывается в сроки, указанные в пункте 4 Стандарта.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Процедуры (действия), входящие в состав процесса оказания государственной услуги, длительность их выполнения: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1) прием документов – 10 (десять) минут: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 пакета документов; 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2) регистрация заявления работником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поступления от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рассмотрение заявления руководителем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с момента получения заявления;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4) рассмотрение заявления руководителем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) в течение 2 (двух) часов с момента получения заявления; 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5) рассмотрение заявления работником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 (трех) рабочих дней с момента получения заявления;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6) подписание руководителем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оказания государственной услуги, в течение 1 (одного) рабочего дня со дня его получения;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7) регистрация результата оказания государственной услуги и его выдача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его подписания руководителем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6. Результаты процедур (действий) по оказанию государственной услуги: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1) зарегистрированное и переданное на рассмотрение руководителю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2) рассмотренное и направленное руководителю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рассмотренное и направленное работнику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4) оформленный результат оказания государственной услуги;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5) подписанный руководителем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6) зарегистрированный и выданный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услуги.</w:t>
      </w:r>
    </w:p>
    <w:p w:rsid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взаимодействия структурных подразделений</w:t>
      </w: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(работников) </w:t>
      </w:r>
      <w:proofErr w:type="spellStart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процессе оказания</w:t>
      </w: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D82E38" w:rsidRP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В процессе оказания государственной услуги задействованы следующие структурные подразделения (работники)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работник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1) работник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 (одного) часа с момента поступления заявления проводит его регистрацию и передает на рассмотрение руководителю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2) руководитель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с момента регистрации заявления рассматривает его и отписывает руководителю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3) руководитель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(двух) часов с момента получения заявления рассматривает его и отписывает работнику структурного подразделения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4) работник структурного подразделения в течение 3 (трех) рабочих дней с момента получения заявления осуществляет его рассмотрение и выполняет следующие действия: 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представления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неполных и недостоверных сведений, указанных в пункте 9 Стандарта оформляет мотивированный ответ об отказе в оказании государственной услуги и направляет его на подпись руководителю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в случае соответствия представленных документов пункту 9 Стандарта, оформляет решение о предоставлении отсрочки или рассрочки уплаты ввозных таможенных пошлин;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5) руководитель либо лицо, его замещающее, либо заместитель руководителя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результат оказания государственной услуги в течение 1 (одного) рабочего дня со дня его получения;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6) работник канцелярии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и направляет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оказания государственной услуги в течение 30 (тридцати) минут после его подписания руководителем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E38" w:rsidRPr="00D82E38" w:rsidRDefault="00D82E38" w:rsidP="00D82E3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Порядок взаимодействия с Государственной корпорацией и (или) иными </w:t>
      </w:r>
      <w:proofErr w:type="spellStart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услугодателями</w:t>
      </w:r>
      <w:proofErr w:type="spellEnd"/>
      <w:r w:rsidRPr="00D82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9. Процедура (действия)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по оказанию государственной услуги при представлении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в Государственную корпорацию в явочном порядке на бумажном носителе: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работник Государственной корпорации принимает, проверяет и регистрирует документы, представленные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в Государственную корпорацию, и выдает расписку об их приеме – 15 (пятнадцать) минут;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передает документы курьерской службой Государственной корпорации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 – в течение 1 (одного) рабочего дня;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 xml:space="preserve">2) работник </w:t>
      </w:r>
      <w:proofErr w:type="spellStart"/>
      <w:r w:rsidRPr="00D82E38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82E38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делопроизводство: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принимает документы, представленные курьерской службой, регистрирует в ЕСЭДО – 4 (четырех) часов;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3) работник структурного подразделения со дня получения заявления рассматривает его и оформляет результат оказания государственной услуги – 8 (восемь) рабочих дней;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4) работник Государственной корпорации получает результат государственной услуги посредством курьерской службы Государственной корпорации – в течение 1 (одного) рабочего дня.</w:t>
      </w: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E38">
        <w:rPr>
          <w:rFonts w:ascii="Times New Roman" w:hAnsi="Times New Roman" w:cs="Times New Roman"/>
          <w:sz w:val="28"/>
          <w:szCs w:val="28"/>
          <w:lang w:eastAsia="ru-RU"/>
        </w:rPr>
        <w:t>10. Справочники бизнес-процессов оказания государственной услуги "Изменение сроков уплаты ввозных таможенных пошлин" приведены в приложениях 1 и 2 к указанному регламенту.</w:t>
      </w: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E38" w:rsidRPr="00D82E38" w:rsidRDefault="00D82E38" w:rsidP="00D82E3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82E38" w:rsidRPr="00D82E38" w:rsidTr="00D82E3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82E38" w:rsidRPr="00D82E38" w:rsidRDefault="00D82E38" w:rsidP="00D8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82E38" w:rsidRPr="00D82E38" w:rsidRDefault="00D82E38" w:rsidP="00D8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236"/>
            <w:bookmarkEnd w:id="1"/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"Изменение сроков уплаты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ввозных таможенных пошлин"</w:t>
            </w:r>
          </w:p>
        </w:tc>
      </w:tr>
    </w:tbl>
    <w:p w:rsidR="00D82E38" w:rsidRPr="00D82E38" w:rsidRDefault="00D82E38" w:rsidP="00D82E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 бизнес-процессов оказания государственной услуги Изменение сроков уплаты ввозных таможенных пошлин</w:t>
      </w:r>
    </w:p>
    <w:p w:rsidR="00D82E38" w:rsidRP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333625"/>
            <wp:effectExtent l="0" t="0" r="9525" b="9525"/>
            <wp:docPr id="5" name="Рисунок 5" descr="http://www.adilet.zan.kz/files/1178/66/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ilet.zan.kz/files/1178/66/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495550"/>
            <wp:effectExtent l="0" t="0" r="9525" b="0"/>
            <wp:docPr id="4" name="Рисунок 4" descr="http://www.adilet.zan.kz/files/1178/66/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ilet.zan.kz/files/1178/66/2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38" w:rsidRP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581275"/>
            <wp:effectExtent l="0" t="0" r="9525" b="9525"/>
            <wp:docPr id="3" name="Рисунок 3" descr="http://www.adilet.zan.kz/files/1178/66/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ilet.zan.kz/files/1178/66/2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P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82E38" w:rsidRPr="00D82E38" w:rsidTr="00D82E3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82E38" w:rsidRPr="00D82E38" w:rsidRDefault="00D82E38" w:rsidP="00D8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82E38" w:rsidRPr="00D82E38" w:rsidRDefault="00D82E38" w:rsidP="00D8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477"/>
            <w:bookmarkEnd w:id="2"/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"Изменение сроков уплаты таможенных пошлин"</w:t>
            </w:r>
          </w:p>
        </w:tc>
      </w:tr>
    </w:tbl>
    <w:p w:rsidR="00D82E38" w:rsidRPr="00D82E38" w:rsidRDefault="00D82E38" w:rsidP="00D82E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 бизнес-процессов оказания государственной услуги "Изменение сроков уплаты ввозных таможенных пошлин" через Государственную корпорацию</w:t>
      </w:r>
    </w:p>
    <w:p w:rsidR="00D82E38" w:rsidRP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847975"/>
            <wp:effectExtent l="0" t="0" r="9525" b="9525"/>
            <wp:docPr id="2" name="Рисунок 2" descr="http://www.adilet.zan.kz/files/1178/66/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ilet.zan.kz/files/1178/66/2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38" w:rsidRPr="00D82E38" w:rsidRDefault="00D82E38" w:rsidP="00D8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P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38" w:rsidRPr="00D82E38" w:rsidRDefault="00D82E38" w:rsidP="00D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619375"/>
            <wp:effectExtent l="0" t="0" r="9525" b="9525"/>
            <wp:docPr id="1" name="Рисунок 1" descr="http://www.adilet.zan.kz/files/1178/66/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ilet.zan.kz/files/1178/66/2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A7" w:rsidRDefault="007A276A"/>
    <w:sectPr w:rsidR="0061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38"/>
    <w:rsid w:val="0063541B"/>
    <w:rsid w:val="007A276A"/>
    <w:rsid w:val="00A5458B"/>
    <w:rsid w:val="00D8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8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E38"/>
    <w:rPr>
      <w:color w:val="0000FF"/>
      <w:u w:val="single"/>
    </w:rPr>
  </w:style>
  <w:style w:type="character" w:customStyle="1" w:styleId="note1">
    <w:name w:val="note1"/>
    <w:basedOn w:val="a0"/>
    <w:rsid w:val="00D82E38"/>
  </w:style>
  <w:style w:type="paragraph" w:styleId="a5">
    <w:name w:val="Balloon Text"/>
    <w:basedOn w:val="a"/>
    <w:link w:val="a6"/>
    <w:uiPriority w:val="99"/>
    <w:semiHidden/>
    <w:unhideWhenUsed/>
    <w:rsid w:val="00D8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2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8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E38"/>
    <w:rPr>
      <w:color w:val="0000FF"/>
      <w:u w:val="single"/>
    </w:rPr>
  </w:style>
  <w:style w:type="character" w:customStyle="1" w:styleId="note1">
    <w:name w:val="note1"/>
    <w:basedOn w:val="a0"/>
    <w:rsid w:val="00D82E38"/>
  </w:style>
  <w:style w:type="paragraph" w:styleId="a5">
    <w:name w:val="Balloon Text"/>
    <w:basedOn w:val="a"/>
    <w:link w:val="a6"/>
    <w:uiPriority w:val="99"/>
    <w:semiHidden/>
    <w:unhideWhenUsed/>
    <w:rsid w:val="00D8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2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Абишева</dc:creator>
  <cp:lastModifiedBy>Калимов Нариман Бауржанович</cp:lastModifiedBy>
  <cp:revision>2</cp:revision>
  <dcterms:created xsi:type="dcterms:W3CDTF">2019-04-24T09:41:00Z</dcterms:created>
  <dcterms:modified xsi:type="dcterms:W3CDTF">2019-04-24T09:41:00Z</dcterms:modified>
</cp:coreProperties>
</file>