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Жамбылской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для занятия вакантных административных государственных  должностей</w:t>
      </w:r>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A766DD" w:rsidRPr="001100F2" w:rsidRDefault="00A766DD" w:rsidP="00A766DD">
      <w:pPr>
        <w:pStyle w:val="Default"/>
        <w:ind w:firstLine="708"/>
        <w:rPr>
          <w:b/>
        </w:rPr>
      </w:pPr>
      <w:r w:rsidRPr="001100F2">
        <w:rPr>
          <w:b/>
        </w:rPr>
        <w:t>Для категории С-О-</w:t>
      </w:r>
      <w:r w:rsidR="00851A45">
        <w:rPr>
          <w:b/>
        </w:rPr>
        <w:t>5</w:t>
      </w:r>
      <w:r w:rsidRPr="001100F2">
        <w:rPr>
          <w:b/>
        </w:rPr>
        <w:t xml:space="preserve">: </w:t>
      </w:r>
    </w:p>
    <w:p w:rsidR="00851A45" w:rsidRPr="001100F2" w:rsidRDefault="00851A45" w:rsidP="00851A45">
      <w:pPr>
        <w:pStyle w:val="Default"/>
        <w:ind w:firstLine="708"/>
        <w:jc w:val="both"/>
      </w:pPr>
      <w:r w:rsidRPr="001100F2">
        <w:t xml:space="preserve">послевузовское или высшее образование; </w:t>
      </w:r>
    </w:p>
    <w:p w:rsidR="00851A45" w:rsidRPr="001100F2" w:rsidRDefault="00851A45" w:rsidP="00851A45">
      <w:pPr>
        <w:ind w:firstLine="708"/>
        <w:jc w:val="both"/>
        <w:rPr>
          <w:b w:val="0"/>
          <w:i w:val="0"/>
          <w:color w:val="000000"/>
          <w:sz w:val="24"/>
          <w:szCs w:val="24"/>
        </w:rPr>
      </w:pPr>
      <w:r w:rsidRPr="001100F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851A45" w:rsidRPr="001100F2" w:rsidRDefault="00851A45" w:rsidP="00851A45">
      <w:pPr>
        <w:pStyle w:val="Default"/>
        <w:jc w:val="both"/>
      </w:pPr>
      <w:r w:rsidRPr="001100F2">
        <w:t xml:space="preserve">добропорядочность, саморазвитие, оперативность, сотрудничество и взаимодействие, управление деятельностью; </w:t>
      </w:r>
    </w:p>
    <w:p w:rsidR="00851A45" w:rsidRPr="001100F2" w:rsidRDefault="00851A45" w:rsidP="00851A45">
      <w:pPr>
        <w:pStyle w:val="Default"/>
        <w:ind w:firstLine="708"/>
        <w:jc w:val="both"/>
      </w:pPr>
      <w:r w:rsidRPr="001100F2">
        <w:t xml:space="preserve">опыт работы не требуется. </w:t>
      </w:r>
    </w:p>
    <w:p w:rsidR="001F0773" w:rsidRDefault="00851A45" w:rsidP="00851A45">
      <w:pPr>
        <w:jc w:val="both"/>
        <w:rPr>
          <w:b w:val="0"/>
          <w:sz w:val="24"/>
          <w:szCs w:val="24"/>
        </w:rPr>
      </w:pPr>
      <w:r w:rsidRPr="001100F2">
        <w:rPr>
          <w:b w:val="0"/>
          <w:i w:val="0"/>
          <w:color w:val="000000"/>
          <w:sz w:val="24"/>
          <w:szCs w:val="24"/>
        </w:rPr>
        <w:t>   </w:t>
      </w:r>
      <w:r w:rsidRPr="001100F2">
        <w:rPr>
          <w:b w:val="0"/>
          <w:i w:val="0"/>
          <w:color w:val="000000"/>
          <w:sz w:val="24"/>
          <w:szCs w:val="24"/>
        </w:rPr>
        <w:tab/>
      </w:r>
      <w:bookmarkStart w:id="0" w:name="z1075"/>
      <w:r w:rsidRPr="001100F2">
        <w:rPr>
          <w:b w:val="0"/>
          <w:i w:val="0"/>
          <w:color w:val="000000"/>
          <w:sz w:val="24"/>
          <w:szCs w:val="24"/>
        </w:rPr>
        <w:t xml:space="preserve">      </w:t>
      </w:r>
      <w:bookmarkStart w:id="1" w:name="z1079"/>
      <w:bookmarkEnd w:id="0"/>
      <w:r w:rsidRPr="001100F2">
        <w:rPr>
          <w:b w:val="0"/>
          <w:i w:val="0"/>
          <w:color w:val="000000"/>
          <w:sz w:val="24"/>
          <w:szCs w:val="24"/>
        </w:rPr>
        <w:tab/>
      </w:r>
      <w:bookmarkEnd w:id="1"/>
      <w:r w:rsidRPr="001100F2">
        <w:rPr>
          <w:b w:val="0"/>
          <w:i w:val="0"/>
          <w:color w:val="000000"/>
          <w:sz w:val="24"/>
          <w:szCs w:val="24"/>
        </w:rPr>
        <w:t xml:space="preserve">   </w:t>
      </w:r>
      <w:r w:rsidRPr="001100F2">
        <w:rPr>
          <w:b w:val="0"/>
          <w:i w:val="0"/>
          <w:color w:val="000000"/>
          <w:sz w:val="24"/>
          <w:szCs w:val="24"/>
        </w:rPr>
        <w:tab/>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706"/>
      </w:tblGrid>
      <w:tr w:rsidR="00BF5D7E" w:rsidTr="001F0773">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F5D7E" w:rsidRDefault="00503C53" w:rsidP="00503C53">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953" w:type="dxa"/>
            <w:gridSpan w:val="2"/>
            <w:tcBorders>
              <w:top w:val="single" w:sz="4" w:space="0" w:color="auto"/>
              <w:left w:val="single" w:sz="4" w:space="0" w:color="auto"/>
              <w:bottom w:val="single" w:sz="4" w:space="0" w:color="auto"/>
              <w:right w:val="single" w:sz="4" w:space="0" w:color="auto"/>
            </w:tcBorders>
            <w:vAlign w:val="center"/>
            <w:hideMark/>
          </w:tcPr>
          <w:p w:rsidR="00BF5D7E" w:rsidRDefault="00503C53" w:rsidP="007F01C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BF5D7E" w:rsidTr="001F0773">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706"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BF5D7E" w:rsidTr="001F0773">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F5D7E" w:rsidRPr="000F61ED" w:rsidRDefault="00851A45" w:rsidP="007F01CE">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BF5D7E" w:rsidRDefault="00851A45" w:rsidP="007F01CE">
            <w:pPr>
              <w:spacing w:line="276" w:lineRule="auto"/>
              <w:rPr>
                <w:bCs w:val="0"/>
                <w:i w:val="0"/>
                <w:color w:val="000000"/>
                <w:sz w:val="24"/>
                <w:szCs w:val="22"/>
                <w:lang w:val="be-BY" w:eastAsia="en-US"/>
              </w:rPr>
            </w:pPr>
            <w:r>
              <w:rPr>
                <w:i w:val="0"/>
                <w:color w:val="000000"/>
                <w:spacing w:val="-5"/>
                <w:sz w:val="24"/>
                <w:szCs w:val="24"/>
                <w:lang w:val="kk-KZ" w:eastAsia="en-US"/>
              </w:rPr>
              <w:t>108305</w:t>
            </w:r>
          </w:p>
        </w:tc>
        <w:tc>
          <w:tcPr>
            <w:tcW w:w="3706" w:type="dxa"/>
            <w:tcBorders>
              <w:top w:val="single" w:sz="4" w:space="0" w:color="auto"/>
              <w:left w:val="single" w:sz="4" w:space="0" w:color="auto"/>
              <w:bottom w:val="single" w:sz="4" w:space="0" w:color="auto"/>
              <w:right w:val="single" w:sz="4" w:space="0" w:color="auto"/>
            </w:tcBorders>
            <w:vAlign w:val="center"/>
          </w:tcPr>
          <w:p w:rsidR="00BF5D7E" w:rsidRDefault="00851A45" w:rsidP="007F01CE">
            <w:pPr>
              <w:spacing w:line="276" w:lineRule="auto"/>
              <w:rPr>
                <w:bCs w:val="0"/>
                <w:i w:val="0"/>
                <w:color w:val="000000"/>
                <w:sz w:val="24"/>
                <w:szCs w:val="22"/>
                <w:lang w:val="be-BY" w:eastAsia="en-US"/>
              </w:rPr>
            </w:pPr>
            <w:r>
              <w:rPr>
                <w:i w:val="0"/>
                <w:color w:val="000000"/>
                <w:spacing w:val="-5"/>
                <w:sz w:val="24"/>
                <w:szCs w:val="24"/>
                <w:lang w:val="kk-KZ" w:eastAsia="en-US"/>
              </w:rPr>
              <w:t>146177</w:t>
            </w:r>
          </w:p>
        </w:tc>
      </w:tr>
    </w:tbl>
    <w:p w:rsidR="00F540C3" w:rsidRDefault="00F540C3" w:rsidP="00A766DD">
      <w:pPr>
        <w:ind w:firstLine="708"/>
        <w:jc w:val="both"/>
        <w:rPr>
          <w:i w:val="0"/>
          <w:color w:val="000000" w:themeColor="text1"/>
          <w:sz w:val="24"/>
          <w:szCs w:val="24"/>
          <w:lang w:val="kk-KZ"/>
        </w:rPr>
      </w:pPr>
    </w:p>
    <w:p w:rsidR="00A766DD" w:rsidRDefault="00A766DD" w:rsidP="00A766DD">
      <w:pPr>
        <w:ind w:firstLine="708"/>
        <w:jc w:val="both"/>
        <w:rPr>
          <w:i w:val="0"/>
          <w:color w:val="000000" w:themeColor="text1"/>
          <w:sz w:val="24"/>
          <w:szCs w:val="24"/>
          <w:lang w:val="kk-KZ"/>
        </w:rPr>
      </w:pPr>
      <w:r>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45-28-74, 43-15-39 электронные адреса:</w:t>
      </w:r>
      <w:r>
        <w:rPr>
          <w:color w:val="000000" w:themeColor="text1"/>
          <w:sz w:val="24"/>
          <w:szCs w:val="24"/>
          <w:lang w:val="kk-KZ"/>
        </w:rPr>
        <w:t xml:space="preserve"> </w:t>
      </w:r>
      <w:hyperlink r:id="rId6" w:history="1">
        <w:r w:rsidRPr="00C41577">
          <w:rPr>
            <w:rStyle w:val="ab"/>
            <w:i w:val="0"/>
            <w:color w:val="548DD4" w:themeColor="text2" w:themeTint="99"/>
            <w:sz w:val="24"/>
            <w:szCs w:val="24"/>
            <w:lang w:val="kk-KZ"/>
          </w:rPr>
          <w:t>l.amirbekkyzy@kgd.gov.kz</w:t>
        </w:r>
      </w:hyperlink>
      <w:r w:rsidRPr="00C41577">
        <w:rPr>
          <w:rStyle w:val="ab"/>
          <w:i w:val="0"/>
          <w:color w:val="548DD4" w:themeColor="text2" w:themeTint="99"/>
          <w:sz w:val="24"/>
          <w:szCs w:val="24"/>
          <w:lang w:val="kk-KZ"/>
        </w:rPr>
        <w:t>,</w:t>
      </w:r>
      <w:r w:rsidRPr="00C41577">
        <w:rPr>
          <w:color w:val="548DD4" w:themeColor="text2" w:themeTint="99"/>
          <w:lang w:val="kk-KZ"/>
        </w:rPr>
        <w:t xml:space="preserve"> </w:t>
      </w:r>
      <w:hyperlink r:id="rId7" w:history="1">
        <w:r w:rsidRPr="00C41577">
          <w:rPr>
            <w:rStyle w:val="ab"/>
            <w:i w:val="0"/>
            <w:color w:val="548DD4" w:themeColor="text2" w:themeTint="99"/>
            <w:sz w:val="24"/>
            <w:szCs w:val="24"/>
            <w:lang w:val="kk-KZ"/>
          </w:rPr>
          <w:t>a.abdikerimova@kgd.gov.kz</w:t>
        </w:r>
      </w:hyperlink>
      <w:r>
        <w:rPr>
          <w:i w:val="0"/>
          <w:color w:val="000000" w:themeColor="text1"/>
          <w:sz w:val="24"/>
          <w:szCs w:val="24"/>
          <w:lang w:val="kk-KZ"/>
        </w:rPr>
        <w:t xml:space="preserve"> объявляет внутренний конкурс на занятие вакантн</w:t>
      </w:r>
      <w:r w:rsidR="007B3F6D">
        <w:rPr>
          <w:i w:val="0"/>
          <w:color w:val="000000" w:themeColor="text1"/>
          <w:sz w:val="24"/>
          <w:szCs w:val="24"/>
          <w:lang w:val="kk-KZ"/>
        </w:rPr>
        <w:t>ой</w:t>
      </w:r>
      <w:r>
        <w:rPr>
          <w:i w:val="0"/>
          <w:color w:val="000000" w:themeColor="text1"/>
          <w:sz w:val="24"/>
          <w:szCs w:val="24"/>
          <w:lang w:val="kk-KZ"/>
        </w:rPr>
        <w:t xml:space="preserve"> административн</w:t>
      </w:r>
      <w:r w:rsidR="007B3F6D">
        <w:rPr>
          <w:i w:val="0"/>
          <w:color w:val="000000" w:themeColor="text1"/>
          <w:sz w:val="24"/>
          <w:szCs w:val="24"/>
          <w:lang w:val="kk-KZ"/>
        </w:rPr>
        <w:t>ой</w:t>
      </w:r>
      <w:r>
        <w:rPr>
          <w:i w:val="0"/>
          <w:color w:val="000000" w:themeColor="text1"/>
          <w:sz w:val="24"/>
          <w:szCs w:val="24"/>
          <w:lang w:val="kk-KZ"/>
        </w:rPr>
        <w:t xml:space="preserve"> государственн</w:t>
      </w:r>
      <w:r w:rsidR="007B3F6D">
        <w:rPr>
          <w:i w:val="0"/>
          <w:color w:val="000000" w:themeColor="text1"/>
          <w:sz w:val="24"/>
          <w:szCs w:val="24"/>
          <w:lang w:val="kk-KZ"/>
        </w:rPr>
        <w:t>ой</w:t>
      </w:r>
      <w:r>
        <w:rPr>
          <w:i w:val="0"/>
          <w:color w:val="000000" w:themeColor="text1"/>
          <w:sz w:val="24"/>
          <w:szCs w:val="24"/>
          <w:lang w:val="kk-KZ"/>
        </w:rPr>
        <w:t xml:space="preserve"> должност</w:t>
      </w:r>
      <w:r w:rsidR="007B3F6D">
        <w:rPr>
          <w:i w:val="0"/>
          <w:color w:val="000000" w:themeColor="text1"/>
          <w:sz w:val="24"/>
          <w:szCs w:val="24"/>
          <w:lang w:val="kk-KZ"/>
        </w:rPr>
        <w:t>и</w:t>
      </w:r>
      <w:bookmarkStart w:id="2" w:name="_GoBack"/>
      <w:bookmarkEnd w:id="2"/>
      <w:r>
        <w:rPr>
          <w:i w:val="0"/>
          <w:color w:val="000000" w:themeColor="text1"/>
          <w:sz w:val="24"/>
          <w:szCs w:val="24"/>
          <w:lang w:val="kk-KZ"/>
        </w:rPr>
        <w:t>:</w:t>
      </w:r>
    </w:p>
    <w:p w:rsidR="00372170" w:rsidRDefault="00A766DD" w:rsidP="00372170">
      <w:pPr>
        <w:pBdr>
          <w:bottom w:val="single" w:sz="4" w:space="31" w:color="FFFFFF"/>
        </w:pBdr>
        <w:ind w:firstLine="708"/>
        <w:jc w:val="both"/>
        <w:rPr>
          <w:i w:val="0"/>
          <w:sz w:val="24"/>
          <w:szCs w:val="24"/>
          <w:lang w:val="be-BY"/>
        </w:rPr>
      </w:pPr>
      <w:r>
        <w:rPr>
          <w:bCs w:val="0"/>
          <w:i w:val="0"/>
          <w:iCs w:val="0"/>
          <w:sz w:val="24"/>
          <w:szCs w:val="24"/>
          <w:lang w:val="kk-KZ"/>
        </w:rPr>
        <w:t xml:space="preserve">1. </w:t>
      </w:r>
      <w:r w:rsidR="00372170">
        <w:rPr>
          <w:bCs w:val="0"/>
          <w:i w:val="0"/>
          <w:iCs w:val="0"/>
          <w:sz w:val="24"/>
          <w:szCs w:val="24"/>
          <w:lang w:val="kk-KZ"/>
        </w:rPr>
        <w:t xml:space="preserve">Главный специалист </w:t>
      </w:r>
      <w:r w:rsidR="00372170">
        <w:rPr>
          <w:i w:val="0"/>
          <w:color w:val="000000"/>
          <w:sz w:val="24"/>
          <w:szCs w:val="24"/>
        </w:rPr>
        <w:t xml:space="preserve">отдела </w:t>
      </w:r>
      <w:r w:rsidR="00372170">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372170">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(временно, до выхода основного работника до 19.03.2020 г.), №</w:t>
      </w:r>
      <w:r w:rsidR="00372170">
        <w:rPr>
          <w:i w:val="0"/>
          <w:sz w:val="24"/>
          <w:szCs w:val="24"/>
          <w:lang w:val="be-BY"/>
        </w:rPr>
        <w:t>15-2-2-26.</w:t>
      </w:r>
    </w:p>
    <w:p w:rsidR="00372170" w:rsidRDefault="00372170" w:rsidP="00372170">
      <w:pPr>
        <w:pBdr>
          <w:bottom w:val="single" w:sz="4" w:space="31" w:color="FFFFFF"/>
        </w:pBdr>
        <w:jc w:val="both"/>
        <w:rPr>
          <w:b w:val="0"/>
          <w:i w:val="0"/>
          <w:spacing w:val="-2"/>
          <w:sz w:val="24"/>
          <w:szCs w:val="24"/>
        </w:rPr>
      </w:pPr>
      <w:r>
        <w:rPr>
          <w:i w:val="0"/>
          <w:sz w:val="24"/>
          <w:szCs w:val="24"/>
        </w:rPr>
        <w:t>Функциональные обязанности</w:t>
      </w:r>
      <w:r>
        <w:rPr>
          <w:b w:val="0"/>
          <w:i w:val="0"/>
          <w:sz w:val="24"/>
          <w:szCs w:val="24"/>
        </w:rPr>
        <w:t>:</w:t>
      </w:r>
      <w:r>
        <w:rPr>
          <w:b w:val="0"/>
          <w:i w:val="0"/>
          <w:sz w:val="24"/>
          <w:szCs w:val="24"/>
          <w:lang w:val="kk-KZ"/>
        </w:rPr>
        <w:t xml:space="preserve"> О</w:t>
      </w:r>
      <w:r>
        <w:rPr>
          <w:b w:val="0"/>
          <w:i w:val="0"/>
          <w:spacing w:val="3"/>
          <w:sz w:val="24"/>
          <w:szCs w:val="24"/>
          <w:lang w:val="kk-KZ"/>
        </w:rPr>
        <w:t xml:space="preserve">существляет </w:t>
      </w:r>
      <w:r>
        <w:rPr>
          <w:b w:val="0"/>
          <w:i w:val="0"/>
          <w:sz w:val="24"/>
          <w:szCs w:val="24"/>
          <w:lang w:val="be-BY"/>
        </w:rPr>
        <w:t xml:space="preserve">проведение работы по </w:t>
      </w:r>
      <w:r>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Pr>
          <w:b w:val="0"/>
          <w:i w:val="0"/>
          <w:spacing w:val="-1"/>
          <w:sz w:val="24"/>
          <w:szCs w:val="24"/>
          <w:lang w:val="kk-KZ"/>
        </w:rPr>
        <w:t xml:space="preserve"> </w:t>
      </w:r>
      <w:r>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Pr>
          <w:b w:val="0"/>
          <w:i w:val="0"/>
          <w:sz w:val="24"/>
          <w:szCs w:val="24"/>
          <w:lang w:val="be-BY"/>
        </w:rPr>
        <w:t xml:space="preserve">проводит качественные </w:t>
      </w:r>
      <w:r>
        <w:rPr>
          <w:b w:val="0"/>
          <w:i w:val="0"/>
          <w:sz w:val="24"/>
          <w:szCs w:val="24"/>
          <w:lang w:val="kk-KZ"/>
        </w:rPr>
        <w:t>налоговые провер</w:t>
      </w:r>
      <w:r>
        <w:rPr>
          <w:b w:val="0"/>
          <w:i w:val="0"/>
          <w:sz w:val="24"/>
          <w:szCs w:val="24"/>
        </w:rPr>
        <w:t>ки в соответствии со статьей 627 Налогового законодательства;</w:t>
      </w:r>
      <w:r>
        <w:rPr>
          <w:b w:val="0"/>
          <w:i w:val="0"/>
          <w:sz w:val="24"/>
          <w:szCs w:val="24"/>
          <w:lang w:val="kk-KZ"/>
        </w:rPr>
        <w:t xml:space="preserve"> </w:t>
      </w:r>
      <w:r>
        <w:rPr>
          <w:b w:val="0"/>
          <w:i w:val="0"/>
          <w:sz w:val="24"/>
          <w:szCs w:val="24"/>
        </w:rPr>
        <w:t>участву</w:t>
      </w:r>
      <w:r>
        <w:rPr>
          <w:b w:val="0"/>
          <w:i w:val="0"/>
          <w:sz w:val="24"/>
          <w:szCs w:val="24"/>
          <w:lang w:val="kk-KZ"/>
        </w:rPr>
        <w:t>е</w:t>
      </w:r>
      <w:r>
        <w:rPr>
          <w:b w:val="0"/>
          <w:i w:val="0"/>
          <w:sz w:val="24"/>
          <w:szCs w:val="24"/>
        </w:rPr>
        <w:t xml:space="preserve">т в тематических и комплексных ревизиях в </w:t>
      </w:r>
      <w:r>
        <w:rPr>
          <w:b w:val="0"/>
          <w:i w:val="0"/>
          <w:sz w:val="24"/>
          <w:szCs w:val="24"/>
          <w:lang w:val="kk-KZ"/>
        </w:rPr>
        <w:t>территориальных налоговых управлениях</w:t>
      </w:r>
      <w:r>
        <w:rPr>
          <w:b w:val="0"/>
          <w:i w:val="0"/>
          <w:sz w:val="24"/>
          <w:szCs w:val="24"/>
        </w:rPr>
        <w:t>; своевременно отвеча</w:t>
      </w:r>
      <w:r>
        <w:rPr>
          <w:b w:val="0"/>
          <w:i w:val="0"/>
          <w:sz w:val="24"/>
          <w:szCs w:val="24"/>
          <w:lang w:val="kk-KZ"/>
        </w:rPr>
        <w:t>е</w:t>
      </w:r>
      <w:r>
        <w:rPr>
          <w:b w:val="0"/>
          <w:i w:val="0"/>
          <w:sz w:val="24"/>
          <w:szCs w:val="24"/>
        </w:rPr>
        <w:t>т на запросы налогоплательщиков и других органов;</w:t>
      </w:r>
      <w:r>
        <w:rPr>
          <w:b w:val="0"/>
          <w:i w:val="0"/>
          <w:sz w:val="24"/>
          <w:szCs w:val="24"/>
          <w:lang w:val="kk-KZ"/>
        </w:rPr>
        <w:t xml:space="preserve"> </w:t>
      </w:r>
      <w:r>
        <w:rPr>
          <w:b w:val="0"/>
          <w:i w:val="0"/>
          <w:sz w:val="24"/>
          <w:szCs w:val="24"/>
        </w:rPr>
        <w:t xml:space="preserve"> провод</w:t>
      </w:r>
      <w:r>
        <w:rPr>
          <w:b w:val="0"/>
          <w:i w:val="0"/>
          <w:sz w:val="24"/>
          <w:szCs w:val="24"/>
          <w:lang w:val="kk-KZ"/>
        </w:rPr>
        <w:t>и</w:t>
      </w:r>
      <w:r>
        <w:rPr>
          <w:b w:val="0"/>
          <w:i w:val="0"/>
          <w:sz w:val="24"/>
          <w:szCs w:val="24"/>
        </w:rPr>
        <w:t>т работу по разъяснению налогового законодательства, в том числе в средствах массовой информации;</w:t>
      </w:r>
      <w:r>
        <w:rPr>
          <w:b w:val="0"/>
          <w:i w:val="0"/>
          <w:sz w:val="24"/>
          <w:szCs w:val="24"/>
          <w:lang w:val="kk-KZ"/>
        </w:rPr>
        <w:t xml:space="preserve"> </w:t>
      </w:r>
      <w:r>
        <w:rPr>
          <w:b w:val="0"/>
          <w:i w:val="0"/>
          <w:sz w:val="24"/>
          <w:szCs w:val="24"/>
        </w:rPr>
        <w:t>обеспечива</w:t>
      </w:r>
      <w:r>
        <w:rPr>
          <w:b w:val="0"/>
          <w:i w:val="0"/>
          <w:sz w:val="24"/>
          <w:szCs w:val="24"/>
          <w:lang w:val="kk-KZ"/>
        </w:rPr>
        <w:t>е</w:t>
      </w:r>
      <w:r>
        <w:rPr>
          <w:b w:val="0"/>
          <w:i w:val="0"/>
          <w:sz w:val="24"/>
          <w:szCs w:val="24"/>
        </w:rPr>
        <w:t xml:space="preserve">т правильность ведения делопроизводства в </w:t>
      </w:r>
      <w:r>
        <w:rPr>
          <w:b w:val="0"/>
          <w:i w:val="0"/>
          <w:sz w:val="24"/>
          <w:szCs w:val="24"/>
          <w:lang w:val="kk-KZ"/>
        </w:rPr>
        <w:t>отделе</w:t>
      </w:r>
      <w:r>
        <w:rPr>
          <w:b w:val="0"/>
          <w:i w:val="0"/>
          <w:sz w:val="24"/>
          <w:szCs w:val="24"/>
        </w:rPr>
        <w:t xml:space="preserve"> и отвеча</w:t>
      </w:r>
      <w:r>
        <w:rPr>
          <w:b w:val="0"/>
          <w:i w:val="0"/>
          <w:sz w:val="24"/>
          <w:szCs w:val="24"/>
          <w:lang w:val="kk-KZ"/>
        </w:rPr>
        <w:t>е</w:t>
      </w:r>
      <w:r>
        <w:rPr>
          <w:b w:val="0"/>
          <w:i w:val="0"/>
          <w:sz w:val="24"/>
          <w:szCs w:val="24"/>
        </w:rPr>
        <w:t>т за сохранность документов;</w:t>
      </w:r>
      <w:r>
        <w:rPr>
          <w:b w:val="0"/>
          <w:i w:val="0"/>
          <w:sz w:val="24"/>
          <w:szCs w:val="24"/>
          <w:lang w:val="kk-KZ"/>
        </w:rPr>
        <w:t xml:space="preserve"> </w:t>
      </w:r>
      <w:r>
        <w:rPr>
          <w:b w:val="0"/>
          <w:i w:val="0"/>
          <w:sz w:val="24"/>
          <w:szCs w:val="24"/>
        </w:rPr>
        <w:t xml:space="preserve">участвует в проведении технической учебы в </w:t>
      </w:r>
      <w:r>
        <w:rPr>
          <w:b w:val="0"/>
          <w:i w:val="0"/>
          <w:sz w:val="24"/>
          <w:szCs w:val="24"/>
          <w:lang w:val="kk-KZ"/>
        </w:rPr>
        <w:t>о</w:t>
      </w:r>
      <w:r>
        <w:rPr>
          <w:b w:val="0"/>
          <w:i w:val="0"/>
          <w:sz w:val="24"/>
          <w:szCs w:val="24"/>
        </w:rPr>
        <w:t>тделе и в целом по Департаменту;</w:t>
      </w:r>
      <w:r>
        <w:rPr>
          <w:b w:val="0"/>
          <w:i w:val="0"/>
          <w:sz w:val="24"/>
          <w:szCs w:val="24"/>
          <w:lang w:val="kk-KZ"/>
        </w:rPr>
        <w:t xml:space="preserve"> </w:t>
      </w:r>
      <w:r>
        <w:rPr>
          <w:b w:val="0"/>
          <w:i w:val="0"/>
          <w:sz w:val="24"/>
          <w:szCs w:val="24"/>
        </w:rPr>
        <w:t>о</w:t>
      </w:r>
      <w:r>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Pr>
          <w:b w:val="0"/>
          <w:i w:val="0"/>
          <w:spacing w:val="4"/>
          <w:sz w:val="24"/>
          <w:szCs w:val="24"/>
        </w:rPr>
        <w:t>установленной отчетности</w:t>
      </w:r>
      <w:r>
        <w:rPr>
          <w:b w:val="0"/>
          <w:i w:val="0"/>
          <w:spacing w:val="-1"/>
          <w:sz w:val="24"/>
          <w:szCs w:val="24"/>
        </w:rPr>
        <w:t xml:space="preserve"> руководства Департамента, КГД МФ РК, МФ РК.</w:t>
      </w:r>
      <w:r>
        <w:rPr>
          <w:b w:val="0"/>
          <w:i w:val="0"/>
          <w:spacing w:val="-1"/>
          <w:sz w:val="24"/>
          <w:szCs w:val="24"/>
          <w:lang w:val="kk-KZ"/>
        </w:rPr>
        <w:t xml:space="preserve"> </w:t>
      </w:r>
      <w:r>
        <w:rPr>
          <w:b w:val="0"/>
          <w:i w:val="0"/>
          <w:sz w:val="24"/>
          <w:szCs w:val="24"/>
        </w:rPr>
        <w:t xml:space="preserve"> постоянно повышает свой профессиональный уровень, занимается самообразованием;</w:t>
      </w:r>
      <w:r>
        <w:rPr>
          <w:b w:val="0"/>
          <w:i w:val="0"/>
          <w:sz w:val="24"/>
          <w:szCs w:val="24"/>
          <w:lang w:val="kk-KZ"/>
        </w:rPr>
        <w:t xml:space="preserve"> </w:t>
      </w:r>
      <w:r>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Pr>
          <w:b w:val="0"/>
          <w:i w:val="0"/>
          <w:sz w:val="24"/>
          <w:szCs w:val="24"/>
          <w:lang w:val="kk-KZ"/>
        </w:rPr>
        <w:t xml:space="preserve"> </w:t>
      </w:r>
      <w:r>
        <w:rPr>
          <w:b w:val="0"/>
          <w:i w:val="0"/>
          <w:sz w:val="24"/>
          <w:szCs w:val="24"/>
        </w:rPr>
        <w:t>соблюдает трудовую и исполнительскую дисциплину;</w:t>
      </w:r>
      <w:r>
        <w:rPr>
          <w:b w:val="0"/>
          <w:i w:val="0"/>
          <w:sz w:val="24"/>
          <w:szCs w:val="24"/>
          <w:lang w:val="kk-KZ"/>
        </w:rPr>
        <w:t xml:space="preserve"> в</w:t>
      </w:r>
      <w:r>
        <w:rPr>
          <w:b w:val="0"/>
          <w:i w:val="0"/>
          <w:sz w:val="24"/>
          <w:szCs w:val="24"/>
        </w:rPr>
        <w:t xml:space="preserve"> пределах своей компетенции ведет работу по неукоснительному соблюдению </w:t>
      </w:r>
      <w:r>
        <w:rPr>
          <w:b w:val="0"/>
          <w:i w:val="0"/>
          <w:sz w:val="24"/>
          <w:szCs w:val="24"/>
        </w:rPr>
        <w:lastRenderedPageBreak/>
        <w:t xml:space="preserve">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w:t>
      </w:r>
      <w:r>
        <w:rPr>
          <w:b w:val="0"/>
          <w:i w:val="0"/>
          <w:sz w:val="24"/>
          <w:szCs w:val="24"/>
          <w:lang w:val="kk-KZ"/>
        </w:rPr>
        <w:t xml:space="preserve">и другие законодательные акты РК. </w:t>
      </w:r>
      <w:r>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372170" w:rsidRDefault="00372170" w:rsidP="00372170">
      <w:pPr>
        <w:pBdr>
          <w:bottom w:val="single" w:sz="4" w:space="31" w:color="FFFFFF"/>
        </w:pBdr>
        <w:jc w:val="both"/>
        <w:rPr>
          <w:rFonts w:eastAsia="Calibri"/>
          <w:i w:val="0"/>
          <w:sz w:val="24"/>
          <w:szCs w:val="24"/>
          <w:lang w:eastAsia="en-US"/>
        </w:rPr>
      </w:pPr>
      <w:r>
        <w:rPr>
          <w:rFonts w:eastAsia="Calibri"/>
          <w:i w:val="0"/>
          <w:sz w:val="24"/>
          <w:szCs w:val="24"/>
          <w:lang w:eastAsia="en-US"/>
        </w:rPr>
        <w:t>Требования к участникам конкурса:</w:t>
      </w:r>
    </w:p>
    <w:p w:rsidR="00372170" w:rsidRDefault="00372170" w:rsidP="00372170">
      <w:pPr>
        <w:pBdr>
          <w:bottom w:val="single" w:sz="4" w:space="31" w:color="FFFFFF"/>
        </w:pBd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372170" w:rsidRDefault="00372170" w:rsidP="00372170">
      <w:pPr>
        <w:pBdr>
          <w:bottom w:val="single" w:sz="4" w:space="31" w:color="FFFFFF"/>
        </w:pBd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372170" w:rsidRDefault="00372170" w:rsidP="00372170">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372170" w:rsidRDefault="00372170" w:rsidP="00372170">
      <w:pPr>
        <w:pBdr>
          <w:bottom w:val="single" w:sz="4" w:space="31" w:color="FFFFFF"/>
        </w:pBdr>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372170" w:rsidRDefault="00372170" w:rsidP="00372170">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851A45" w:rsidRDefault="00372170" w:rsidP="00851A45">
      <w:pPr>
        <w:pBdr>
          <w:bottom w:val="single" w:sz="4" w:space="31" w:color="FFFFFF"/>
        </w:pBdr>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r>
        <w:rPr>
          <w:b w:val="0"/>
          <w:bCs w:val="0"/>
          <w:i w:val="0"/>
          <w:iCs w:val="0"/>
          <w:sz w:val="24"/>
          <w:szCs w:val="24"/>
          <w:lang w:val="en-US"/>
        </w:rPr>
        <w:t>MSExcel</w:t>
      </w:r>
      <w:r>
        <w:rPr>
          <w:b w:val="0"/>
          <w:bCs w:val="0"/>
          <w:i w:val="0"/>
          <w:iCs w:val="0"/>
          <w:sz w:val="24"/>
          <w:szCs w:val="24"/>
        </w:rPr>
        <w:t>, Интернет, Интранет-портал и ум</w:t>
      </w:r>
      <w:r>
        <w:rPr>
          <w:b w:val="0"/>
          <w:bCs w:val="0"/>
          <w:i w:val="0"/>
          <w:iCs w:val="0"/>
          <w:sz w:val="24"/>
          <w:szCs w:val="24"/>
          <w:lang w:val="kk-KZ"/>
        </w:rPr>
        <w:t>е</w:t>
      </w:r>
      <w:r>
        <w:rPr>
          <w:b w:val="0"/>
          <w:bCs w:val="0"/>
          <w:i w:val="0"/>
          <w:iCs w:val="0"/>
          <w:sz w:val="24"/>
          <w:szCs w:val="24"/>
        </w:rPr>
        <w:t>ние работать с электронной почтой</w:t>
      </w:r>
    </w:p>
    <w:p w:rsidR="00620E05" w:rsidRPr="00620E05" w:rsidRDefault="00703AEC" w:rsidP="00620E05">
      <w:pPr>
        <w:pStyle w:val="1"/>
        <w:ind w:firstLine="708"/>
        <w:jc w:val="both"/>
        <w:rPr>
          <w:rFonts w:ascii="Times New Roman" w:hAnsi="Times New Roman" w:cs="Times New Roman"/>
          <w:b/>
          <w:i/>
          <w:sz w:val="24"/>
          <w:lang w:val="kk-KZ" w:eastAsia="ko-KR"/>
        </w:rPr>
      </w:pPr>
      <w:r w:rsidRPr="00620E05">
        <w:rPr>
          <w:rFonts w:ascii="Times New Roman" w:hAnsi="Times New Roman" w:cs="Times New Roman"/>
          <w:sz w:val="24"/>
          <w:lang w:eastAsia="ko-KR"/>
        </w:rPr>
        <w:t xml:space="preserve">Конкурс проводится на основе «Правил проведения конкурса на </w:t>
      </w:r>
      <w:r w:rsidRPr="00620E05">
        <w:rPr>
          <w:rFonts w:ascii="Times New Roman" w:hAnsi="Times New Roman" w:cs="Times New Roman"/>
          <w:sz w:val="24"/>
        </w:rPr>
        <w:t>занятие административной государственной должности корпуса «Б»</w:t>
      </w:r>
      <w:r w:rsidRPr="00620E05">
        <w:rPr>
          <w:rFonts w:ascii="Times New Roman" w:hAnsi="Times New Roman" w:cs="Times New Roman"/>
          <w:sz w:val="24"/>
          <w:lang w:eastAsia="ko-KR"/>
        </w:rPr>
        <w:t xml:space="preserve">, утвержденных Приказом </w:t>
      </w:r>
      <w:r w:rsidRPr="00620E05">
        <w:rPr>
          <w:rFonts w:ascii="Times New Roman" w:hAnsi="Times New Roman" w:cs="Times New Roman"/>
          <w:sz w:val="24"/>
          <w:lang w:val="kk-KZ" w:eastAsia="ko-KR"/>
        </w:rPr>
        <w:t xml:space="preserve">Председателя Агентства Республики Казахстан </w:t>
      </w:r>
      <w:r w:rsidRPr="00620E05">
        <w:rPr>
          <w:rFonts w:ascii="Times New Roman" w:hAnsi="Times New Roman" w:cs="Times New Roman"/>
          <w:sz w:val="24"/>
          <w:lang w:eastAsia="ko-KR"/>
        </w:rPr>
        <w:t xml:space="preserve">по делам государственной службы </w:t>
      </w:r>
      <w:r w:rsidRPr="00620E05">
        <w:rPr>
          <w:rFonts w:ascii="Times New Roman" w:hAnsi="Times New Roman" w:cs="Times New Roman"/>
          <w:sz w:val="24"/>
          <w:lang w:val="kk-KZ" w:eastAsia="ko-KR"/>
        </w:rPr>
        <w:t xml:space="preserve">и противодействию коррупции </w:t>
      </w:r>
      <w:r w:rsidRPr="00620E05">
        <w:rPr>
          <w:rFonts w:ascii="Times New Roman" w:hAnsi="Times New Roman" w:cs="Times New Roman"/>
          <w:sz w:val="24"/>
        </w:rPr>
        <w:t>от 2</w:t>
      </w:r>
      <w:r w:rsidRPr="00620E05">
        <w:rPr>
          <w:rFonts w:ascii="Times New Roman" w:hAnsi="Times New Roman" w:cs="Times New Roman"/>
          <w:sz w:val="24"/>
          <w:lang w:val="kk-KZ"/>
        </w:rPr>
        <w:t xml:space="preserve">1 февраля </w:t>
      </w:r>
      <w:r w:rsidRPr="00620E05">
        <w:rPr>
          <w:rFonts w:ascii="Times New Roman" w:hAnsi="Times New Roman" w:cs="Times New Roman"/>
          <w:sz w:val="24"/>
        </w:rPr>
        <w:t>201</w:t>
      </w:r>
      <w:r w:rsidRPr="00620E05">
        <w:rPr>
          <w:rFonts w:ascii="Times New Roman" w:hAnsi="Times New Roman" w:cs="Times New Roman"/>
          <w:sz w:val="24"/>
          <w:lang w:val="kk-KZ"/>
        </w:rPr>
        <w:t>7</w:t>
      </w:r>
      <w:r w:rsidRPr="00620E05">
        <w:rPr>
          <w:rFonts w:ascii="Times New Roman" w:hAnsi="Times New Roman" w:cs="Times New Roman"/>
          <w:sz w:val="24"/>
        </w:rPr>
        <w:t xml:space="preserve"> года </w:t>
      </w:r>
      <w:r w:rsidRPr="00620E05">
        <w:rPr>
          <w:rFonts w:ascii="Times New Roman" w:hAnsi="Times New Roman" w:cs="Times New Roman"/>
          <w:sz w:val="24"/>
          <w:lang w:eastAsia="ko-KR"/>
        </w:rPr>
        <w:t>№</w:t>
      </w:r>
      <w:r w:rsidR="00A84449" w:rsidRPr="00620E05">
        <w:rPr>
          <w:rFonts w:ascii="Times New Roman" w:hAnsi="Times New Roman" w:cs="Times New Roman"/>
          <w:sz w:val="24"/>
          <w:lang w:eastAsia="ko-KR"/>
        </w:rPr>
        <w:t xml:space="preserve"> </w:t>
      </w:r>
      <w:r w:rsidRPr="00620E05">
        <w:rPr>
          <w:rFonts w:ascii="Times New Roman" w:hAnsi="Times New Roman" w:cs="Times New Roman"/>
          <w:sz w:val="24"/>
          <w:lang w:val="kk-KZ" w:eastAsia="ko-KR"/>
        </w:rPr>
        <w:t>40</w:t>
      </w:r>
    </w:p>
    <w:p w:rsidR="00F13354"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b/>
          <w:color w:val="000000"/>
          <w:sz w:val="24"/>
          <w:lang w:val="kk-KZ"/>
        </w:rPr>
        <w:t>Для участия во внутреннем конкурсе представляются следующие документы:</w:t>
      </w:r>
    </w:p>
    <w:p w:rsidR="00703AEC"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      </w:t>
      </w:r>
      <w:r w:rsidRPr="00620E05">
        <w:rPr>
          <w:rFonts w:ascii="Times New Roman" w:hAnsi="Times New Roman" w:cs="Times New Roman"/>
          <w:color w:val="000000"/>
          <w:sz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2) послужной список, заверенный соответствующей службой управления персоналом. </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Pr="00620E05" w:rsidRDefault="00703AEC" w:rsidP="00620E05">
      <w:pPr>
        <w:pStyle w:val="1"/>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 xml:space="preserve">            Для обеспечения прозрачности и объективности работы конкурсной комиссии на ее заседание приглашаются наблюдатели.</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3"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3"/>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A51AA"/>
    <w:rsid w:val="000C2F6B"/>
    <w:rsid w:val="000C40DB"/>
    <w:rsid w:val="000D404C"/>
    <w:rsid w:val="001311DD"/>
    <w:rsid w:val="001550FC"/>
    <w:rsid w:val="001626DE"/>
    <w:rsid w:val="00171E76"/>
    <w:rsid w:val="001D417B"/>
    <w:rsid w:val="001D54CC"/>
    <w:rsid w:val="001E1A7E"/>
    <w:rsid w:val="001F0773"/>
    <w:rsid w:val="001F155D"/>
    <w:rsid w:val="00205947"/>
    <w:rsid w:val="0022040C"/>
    <w:rsid w:val="002231B2"/>
    <w:rsid w:val="0022595B"/>
    <w:rsid w:val="0024145F"/>
    <w:rsid w:val="002667FB"/>
    <w:rsid w:val="00281F65"/>
    <w:rsid w:val="002839C2"/>
    <w:rsid w:val="00283AAF"/>
    <w:rsid w:val="0029732E"/>
    <w:rsid w:val="002A7D59"/>
    <w:rsid w:val="002B61CE"/>
    <w:rsid w:val="002D10CC"/>
    <w:rsid w:val="003139D8"/>
    <w:rsid w:val="003425F1"/>
    <w:rsid w:val="00372170"/>
    <w:rsid w:val="0039010F"/>
    <w:rsid w:val="003925C0"/>
    <w:rsid w:val="003A09D9"/>
    <w:rsid w:val="003B0690"/>
    <w:rsid w:val="00480688"/>
    <w:rsid w:val="00490492"/>
    <w:rsid w:val="004B02F3"/>
    <w:rsid w:val="004B365C"/>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0E05"/>
    <w:rsid w:val="00626D5C"/>
    <w:rsid w:val="006601B3"/>
    <w:rsid w:val="00694120"/>
    <w:rsid w:val="006B171B"/>
    <w:rsid w:val="006C137A"/>
    <w:rsid w:val="006C3664"/>
    <w:rsid w:val="006D564E"/>
    <w:rsid w:val="006E6879"/>
    <w:rsid w:val="006F1BA0"/>
    <w:rsid w:val="00703AEC"/>
    <w:rsid w:val="007333E2"/>
    <w:rsid w:val="0077607D"/>
    <w:rsid w:val="00793BAC"/>
    <w:rsid w:val="007A3A04"/>
    <w:rsid w:val="007B3F6D"/>
    <w:rsid w:val="007B48E0"/>
    <w:rsid w:val="007B5E50"/>
    <w:rsid w:val="007D2B34"/>
    <w:rsid w:val="007D6845"/>
    <w:rsid w:val="007F4113"/>
    <w:rsid w:val="00802429"/>
    <w:rsid w:val="008154E9"/>
    <w:rsid w:val="00822327"/>
    <w:rsid w:val="00851A45"/>
    <w:rsid w:val="008603B1"/>
    <w:rsid w:val="00875B2F"/>
    <w:rsid w:val="00875E24"/>
    <w:rsid w:val="00881DAA"/>
    <w:rsid w:val="008B1164"/>
    <w:rsid w:val="008E1696"/>
    <w:rsid w:val="008E21AA"/>
    <w:rsid w:val="008E2D97"/>
    <w:rsid w:val="008E3925"/>
    <w:rsid w:val="00941DAB"/>
    <w:rsid w:val="00941FDD"/>
    <w:rsid w:val="00995E04"/>
    <w:rsid w:val="009A3910"/>
    <w:rsid w:val="009C2B37"/>
    <w:rsid w:val="009C6B14"/>
    <w:rsid w:val="009E1E6C"/>
    <w:rsid w:val="00A20A94"/>
    <w:rsid w:val="00A20AA6"/>
    <w:rsid w:val="00A23618"/>
    <w:rsid w:val="00A4585E"/>
    <w:rsid w:val="00A50D06"/>
    <w:rsid w:val="00A752BD"/>
    <w:rsid w:val="00A766DD"/>
    <w:rsid w:val="00A84449"/>
    <w:rsid w:val="00A907AE"/>
    <w:rsid w:val="00AA624B"/>
    <w:rsid w:val="00AB5E9B"/>
    <w:rsid w:val="00AD45C0"/>
    <w:rsid w:val="00B25386"/>
    <w:rsid w:val="00B92908"/>
    <w:rsid w:val="00B94164"/>
    <w:rsid w:val="00BA166A"/>
    <w:rsid w:val="00BB4565"/>
    <w:rsid w:val="00BE2669"/>
    <w:rsid w:val="00BE26A2"/>
    <w:rsid w:val="00BF485F"/>
    <w:rsid w:val="00BF5D7E"/>
    <w:rsid w:val="00C207B1"/>
    <w:rsid w:val="00C331EA"/>
    <w:rsid w:val="00C54700"/>
    <w:rsid w:val="00CB2239"/>
    <w:rsid w:val="00D17F0E"/>
    <w:rsid w:val="00D514DF"/>
    <w:rsid w:val="00D66D69"/>
    <w:rsid w:val="00D759A6"/>
    <w:rsid w:val="00DA3445"/>
    <w:rsid w:val="00DB01C3"/>
    <w:rsid w:val="00DD1C61"/>
    <w:rsid w:val="00DD6457"/>
    <w:rsid w:val="00E42904"/>
    <w:rsid w:val="00EA4DFD"/>
    <w:rsid w:val="00EB1E4E"/>
    <w:rsid w:val="00ED05BB"/>
    <w:rsid w:val="00ED559F"/>
    <w:rsid w:val="00EE2680"/>
    <w:rsid w:val="00EE7704"/>
    <w:rsid w:val="00EF2B75"/>
    <w:rsid w:val="00F13354"/>
    <w:rsid w:val="00F15C30"/>
    <w:rsid w:val="00F425B0"/>
    <w:rsid w:val="00F511D8"/>
    <w:rsid w:val="00F540C3"/>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Название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uiPriority w:val="99"/>
    <w:qFormat/>
    <w:rsid w:val="00D17F0E"/>
    <w:pPr>
      <w:widowControl w:val="0"/>
      <w:spacing w:after="0" w:line="240" w:lineRule="auto"/>
      <w:jc w:val="center"/>
    </w:pPr>
    <w:rPr>
      <w:rFonts w:ascii="Calibri" w:eastAsia="Times New Roman" w:hAnsi="Calibri" w:cs="Times New Roman"/>
      <w:b/>
      <w:bCs/>
      <w:i/>
      <w:iCs/>
      <w:sz w:val="28"/>
      <w:szCs w:val="28"/>
      <w:lang w:eastAsia="ru-RU"/>
    </w:rPr>
  </w:style>
  <w:style w:type="paragraph" w:styleId="HTML">
    <w:name w:val="HTML Preformatted"/>
    <w:basedOn w:val="a"/>
    <w:link w:val="HTML0"/>
    <w:uiPriority w:val="99"/>
    <w:semiHidden/>
    <w:unhideWhenUsed/>
    <w:rsid w:val="008E3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8E3925"/>
    <w:rPr>
      <w:rFonts w:ascii="Courier New" w:eastAsia="Times New Roman" w:hAnsi="Courier New" w:cs="Courier New"/>
      <w:sz w:val="20"/>
      <w:szCs w:val="20"/>
      <w:lang w:eastAsia="ru-RU"/>
    </w:rPr>
  </w:style>
  <w:style w:type="character" w:customStyle="1" w:styleId="s0">
    <w:name w:val="s0"/>
    <w:rsid w:val="008E3925"/>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1257">
      <w:bodyDiv w:val="1"/>
      <w:marLeft w:val="0"/>
      <w:marRight w:val="0"/>
      <w:marTop w:val="0"/>
      <w:marBottom w:val="0"/>
      <w:divBdr>
        <w:top w:val="none" w:sz="0" w:space="0" w:color="auto"/>
        <w:left w:val="none" w:sz="0" w:space="0" w:color="auto"/>
        <w:bottom w:val="none" w:sz="0" w:space="0" w:color="auto"/>
        <w:right w:val="none" w:sz="0" w:space="0" w:color="auto"/>
      </w:divBdr>
    </w:div>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5807755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76B8-16A5-4C2F-9906-C257C9AE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94</cp:revision>
  <cp:lastPrinted>2017-11-01T06:10:00Z</cp:lastPrinted>
  <dcterms:created xsi:type="dcterms:W3CDTF">2017-06-21T14:27:00Z</dcterms:created>
  <dcterms:modified xsi:type="dcterms:W3CDTF">2019-11-19T06:54:00Z</dcterms:modified>
</cp:coreProperties>
</file>