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881BD6" w:rsidRDefault="001D49B5" w:rsidP="00881BD6">
      <w:pPr>
        <w:pStyle w:val="a4"/>
        <w:ind w:firstLine="284"/>
        <w:jc w:val="both"/>
        <w:rPr>
          <w:b w:val="0"/>
          <w:i w:val="0"/>
          <w:sz w:val="24"/>
          <w:szCs w:val="24"/>
          <w:lang w:val="kk-KZ"/>
        </w:rPr>
      </w:pPr>
      <w:r>
        <w:rPr>
          <w:i w:val="0"/>
          <w:sz w:val="24"/>
          <w:szCs w:val="24"/>
          <w:lang w:val="kk-KZ"/>
        </w:rPr>
        <w:t xml:space="preserve">     </w:t>
      </w:r>
      <w:r w:rsidR="00881BD6">
        <w:rPr>
          <w:i w:val="0"/>
          <w:sz w:val="24"/>
          <w:szCs w:val="24"/>
          <w:lang w:val="kk-KZ"/>
        </w:rPr>
        <w:t xml:space="preserve">C-О-5 </w:t>
      </w:r>
      <w:r w:rsidR="00881BD6" w:rsidRPr="004555F1">
        <w:rPr>
          <w:i w:val="0"/>
          <w:sz w:val="24"/>
          <w:szCs w:val="24"/>
          <w:lang w:val="kk-KZ"/>
        </w:rPr>
        <w:t>санаты үшін:</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F4044" w:rsidRDefault="008F4044" w:rsidP="008F4044">
      <w:pPr>
        <w:autoSpaceDE w:val="0"/>
        <w:autoSpaceDN w:val="0"/>
        <w:adjustRightInd w:val="0"/>
        <w:ind w:firstLine="284"/>
        <w:jc w:val="both"/>
        <w:rPr>
          <w:b w:val="0"/>
          <w:i w:val="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8F4044" w:rsidTr="006537B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8F4044" w:rsidRDefault="008F4044">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8F4044" w:rsidRDefault="008F404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8F4044" w:rsidTr="006537B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8F4044" w:rsidRDefault="008F4044">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8F4044" w:rsidRDefault="008F4044">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8F4044" w:rsidRDefault="008F4044">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8F4044" w:rsidTr="006537B7">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8F4044" w:rsidRDefault="008F4044">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4245" w:type="dxa"/>
            <w:tcBorders>
              <w:top w:val="single" w:sz="4" w:space="0" w:color="auto"/>
              <w:left w:val="single" w:sz="4" w:space="0" w:color="auto"/>
              <w:bottom w:val="single" w:sz="4" w:space="0" w:color="auto"/>
              <w:right w:val="single" w:sz="4" w:space="0" w:color="auto"/>
            </w:tcBorders>
            <w:vAlign w:val="center"/>
            <w:hideMark/>
          </w:tcPr>
          <w:p w:rsidR="008F4044" w:rsidRDefault="008F4044">
            <w:pPr>
              <w:spacing w:line="276" w:lineRule="auto"/>
              <w:rPr>
                <w:bCs w:val="0"/>
                <w:i w:val="0"/>
                <w:color w:val="000000"/>
                <w:sz w:val="24"/>
                <w:szCs w:val="24"/>
                <w:lang w:val="be-BY" w:eastAsia="en-US"/>
              </w:rPr>
            </w:pPr>
            <w:r>
              <w:rPr>
                <w:bCs w:val="0"/>
                <w:i w:val="0"/>
                <w:color w:val="000000"/>
                <w:sz w:val="24"/>
                <w:szCs w:val="24"/>
                <w:lang w:val="be-BY" w:eastAsia="en-US"/>
              </w:rPr>
              <w:t>109932</w:t>
            </w:r>
          </w:p>
        </w:tc>
        <w:tc>
          <w:tcPr>
            <w:tcW w:w="4129" w:type="dxa"/>
            <w:tcBorders>
              <w:top w:val="single" w:sz="4" w:space="0" w:color="auto"/>
              <w:left w:val="single" w:sz="4" w:space="0" w:color="auto"/>
              <w:bottom w:val="single" w:sz="4" w:space="0" w:color="auto"/>
              <w:right w:val="single" w:sz="4" w:space="0" w:color="auto"/>
            </w:tcBorders>
            <w:vAlign w:val="center"/>
            <w:hideMark/>
          </w:tcPr>
          <w:p w:rsidR="008F4044" w:rsidRDefault="008F4044">
            <w:pPr>
              <w:spacing w:line="276" w:lineRule="auto"/>
              <w:rPr>
                <w:bCs w:val="0"/>
                <w:i w:val="0"/>
                <w:color w:val="000000"/>
                <w:sz w:val="24"/>
                <w:szCs w:val="24"/>
                <w:lang w:val="be-BY" w:eastAsia="en-US"/>
              </w:rPr>
            </w:pPr>
            <w:r>
              <w:rPr>
                <w:bCs w:val="0"/>
                <w:i w:val="0"/>
                <w:color w:val="000000"/>
                <w:sz w:val="24"/>
                <w:szCs w:val="24"/>
                <w:lang w:val="be-BY" w:eastAsia="en-US"/>
              </w:rPr>
              <w:t>148242</w:t>
            </w:r>
          </w:p>
        </w:tc>
      </w:tr>
    </w:tbl>
    <w:p w:rsidR="008F4044" w:rsidRDefault="008F4044" w:rsidP="008F4044">
      <w:pPr>
        <w:jc w:val="both"/>
        <w:rPr>
          <w:sz w:val="24"/>
          <w:szCs w:val="24"/>
          <w:lang w:val="kk-KZ"/>
        </w:rPr>
      </w:pPr>
    </w:p>
    <w:p w:rsidR="00390C1B" w:rsidRDefault="00390C1B" w:rsidP="009F3E3F">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Pr="001A26E7">
          <w:rPr>
            <w:rStyle w:val="a8"/>
            <w:rFonts w:ascii="Times New Roman" w:hAnsi="Times New Roman" w:cs="Times New Roman"/>
            <w:i w:val="0"/>
            <w:sz w:val="24"/>
            <w:szCs w:val="24"/>
            <w:lang w:val="kk-KZ"/>
          </w:rPr>
          <w:t>l.amirbekkyzy@kgd.gov.kz</w:t>
        </w:r>
      </w:hyperlink>
      <w:r w:rsidRPr="00923DEB">
        <w:rPr>
          <w:i w:val="0"/>
          <w:sz w:val="24"/>
          <w:szCs w:val="24"/>
          <w:lang w:val="kk-KZ"/>
        </w:rPr>
        <w:t xml:space="preserve">,  </w:t>
      </w:r>
      <w:hyperlink r:id="rId7" w:history="1">
        <w:r w:rsidRPr="002F3579">
          <w:rPr>
            <w:i w:val="0"/>
            <w:sz w:val="24"/>
            <w:szCs w:val="24"/>
            <w:u w:val="single"/>
            <w:lang w:val="kk-KZ"/>
          </w:rPr>
          <w:t>a.abdikerimova@kgd.gov.kz</w:t>
        </w:r>
      </w:hyperlink>
      <w:r>
        <w:rPr>
          <w:i w:val="0"/>
          <w:sz w:val="24"/>
          <w:szCs w:val="24"/>
          <w:lang w:val="kk-KZ"/>
        </w:rPr>
        <w:t xml:space="preserve"> </w:t>
      </w:r>
      <w:r w:rsidRPr="00E46575">
        <w:rPr>
          <w:i w:val="0"/>
          <w:sz w:val="24"/>
          <w:szCs w:val="24"/>
          <w:lang w:val="kk-KZ"/>
        </w:rPr>
        <w:t>бос әкімшілік мемлекеттік лауазым</w:t>
      </w:r>
      <w:r>
        <w:rPr>
          <w:i w:val="0"/>
          <w:sz w:val="24"/>
          <w:szCs w:val="24"/>
          <w:lang w:val="kk-KZ"/>
        </w:rPr>
        <w:t>дар</w:t>
      </w:r>
      <w:r w:rsidRPr="00E46575">
        <w:rPr>
          <w:i w:val="0"/>
          <w:sz w:val="24"/>
          <w:szCs w:val="24"/>
          <w:lang w:val="kk-KZ"/>
        </w:rPr>
        <w:t xml:space="preserve">ға орналасуға </w:t>
      </w:r>
      <w:r>
        <w:rPr>
          <w:i w:val="0"/>
          <w:sz w:val="24"/>
          <w:szCs w:val="24"/>
          <w:lang w:val="kk-KZ"/>
        </w:rPr>
        <w:t xml:space="preserve">ішкі </w:t>
      </w:r>
      <w:r w:rsidRPr="00E46575">
        <w:rPr>
          <w:i w:val="0"/>
          <w:sz w:val="24"/>
          <w:szCs w:val="24"/>
          <w:lang w:val="kk-KZ"/>
        </w:rPr>
        <w:t>конкурс жариялайды:</w:t>
      </w:r>
    </w:p>
    <w:p w:rsidR="00D73458" w:rsidRDefault="009C72E6" w:rsidP="00D73458">
      <w:pPr>
        <w:widowControl/>
        <w:autoSpaceDE w:val="0"/>
        <w:autoSpaceDN w:val="0"/>
        <w:adjustRightInd w:val="0"/>
        <w:ind w:firstLine="708"/>
        <w:jc w:val="both"/>
        <w:rPr>
          <w:i w:val="0"/>
          <w:sz w:val="24"/>
          <w:szCs w:val="24"/>
          <w:lang w:val="kk-KZ"/>
        </w:rPr>
      </w:pPr>
      <w:r>
        <w:rPr>
          <w:i w:val="0"/>
          <w:sz w:val="24"/>
          <w:szCs w:val="24"/>
          <w:lang w:val="kk-KZ"/>
        </w:rPr>
        <w:lastRenderedPageBreak/>
        <w:t>1</w:t>
      </w:r>
      <w:r w:rsidR="00390C1B">
        <w:rPr>
          <w:i w:val="0"/>
          <w:sz w:val="24"/>
          <w:szCs w:val="24"/>
          <w:lang w:val="kk-KZ"/>
        </w:rPr>
        <w:t xml:space="preserve">. </w:t>
      </w:r>
      <w:r w:rsidR="00D73458">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8" w:history="1">
        <w:r w:rsidR="00D73458">
          <w:rPr>
            <w:rStyle w:val="a8"/>
            <w:i w:val="0"/>
            <w:lang w:val="kk-KZ"/>
          </w:rPr>
          <w:t>l.amirbekkyzy@kgd.gov.kz</w:t>
        </w:r>
      </w:hyperlink>
      <w:r w:rsidR="00D73458">
        <w:rPr>
          <w:i w:val="0"/>
          <w:sz w:val="24"/>
          <w:szCs w:val="24"/>
          <w:lang w:val="kk-KZ"/>
        </w:rPr>
        <w:t xml:space="preserve"> бос әкімшілік мемлекеттік лауазымдарға орналасуға конкурс жариялайды:</w:t>
      </w:r>
    </w:p>
    <w:p w:rsidR="00D73458" w:rsidRDefault="00D73458" w:rsidP="00D73458">
      <w:pPr>
        <w:ind w:firstLine="708"/>
        <w:jc w:val="both"/>
        <w:rPr>
          <w:b w:val="0"/>
          <w:bCs w:val="0"/>
          <w:i w:val="0"/>
          <w:iCs w:val="0"/>
          <w:color w:val="000000"/>
          <w:sz w:val="24"/>
          <w:szCs w:val="24"/>
          <w:lang w:val="kk-KZ"/>
        </w:rPr>
      </w:pPr>
      <w:r>
        <w:rPr>
          <w:i w:val="0"/>
          <w:sz w:val="24"/>
          <w:szCs w:val="24"/>
          <w:lang w:val="kk-KZ"/>
        </w:rPr>
        <w:t xml:space="preserve">1. Қазақстан Республикасы Қаржы Министрлігі Мемлекеттік кірістер комитеті Жамбыл облысы бойынша мемлекеттік кірістер департаментінің </w:t>
      </w:r>
      <w:r>
        <w:rPr>
          <w:bCs w:val="0"/>
          <w:i w:val="0"/>
          <w:iCs w:val="0"/>
          <w:sz w:val="24"/>
          <w:szCs w:val="24"/>
          <w:lang w:val="kk-KZ"/>
        </w:rPr>
        <w:t>Жанама салықтарды әкімшілендіру басқармасы үшінші елдердің және Кеден одағының  импортын әкімшілендіру бөлімінің бас маманы</w:t>
      </w:r>
      <w:r>
        <w:rPr>
          <w:i w:val="0"/>
          <w:sz w:val="24"/>
          <w:szCs w:val="24"/>
          <w:lang w:val="kk-KZ"/>
        </w:rPr>
        <w:t>, санаты-С-О-5,  1 бірлік (</w:t>
      </w:r>
      <w:r>
        <w:rPr>
          <w:i w:val="0"/>
          <w:color w:val="000000"/>
          <w:sz w:val="24"/>
          <w:szCs w:val="24"/>
          <w:lang w:val="kk-KZ"/>
        </w:rPr>
        <w:t xml:space="preserve">уақытша, негізгі қызметкер </w:t>
      </w:r>
      <w:r>
        <w:rPr>
          <w:i w:val="0"/>
          <w:sz w:val="24"/>
          <w:szCs w:val="24"/>
          <w:lang w:val="kk-KZ"/>
        </w:rPr>
        <w:t xml:space="preserve">шыққанша 06.09.2018 ж дейін), № 10-3-2-1. </w:t>
      </w:r>
    </w:p>
    <w:p w:rsidR="00D73458" w:rsidRDefault="00D73458" w:rsidP="00D73458">
      <w:pPr>
        <w:pStyle w:val="af"/>
        <w:ind w:left="0"/>
        <w:jc w:val="both"/>
        <w:rPr>
          <w:b w:val="0"/>
          <w:bCs w:val="0"/>
          <w:i w:val="0"/>
          <w:iCs w:val="0"/>
          <w:color w:val="000000"/>
          <w:sz w:val="24"/>
          <w:szCs w:val="24"/>
          <w:lang w:val="kk-KZ"/>
        </w:rPr>
      </w:pPr>
      <w:r>
        <w:rPr>
          <w:i w:val="0"/>
          <w:color w:val="000000"/>
          <w:sz w:val="24"/>
          <w:szCs w:val="24"/>
          <w:lang w:val="kk-KZ"/>
        </w:rPr>
        <w:t>Қызметтік міндеттері:</w:t>
      </w:r>
      <w:r>
        <w:rPr>
          <w:b w:val="0"/>
          <w:bCs w:val="0"/>
          <w:i w:val="0"/>
          <w:iCs w:val="0"/>
          <w:color w:val="000000"/>
          <w:sz w:val="24"/>
          <w:szCs w:val="24"/>
          <w:lang w:val="kk-KZ"/>
        </w:rPr>
        <w:t xml:space="preserve"> Кеден одағы шеңберінде жанама салықтар мен халықаралық салықтарының уақтылы және толығымен бюджетке тусуін қамтамасыз ету,  әкімшілендіру; салықтық базасына талдау жұмыстарын жүргізу; резидент еместердің қосылған құн салығының салық салу айналымы болатын кірістерді аңықтау, резидент емес – тұлғалардың шетелдіқтердің қатысуымен құрылған мекемелердің, олардың бөлімшелері мен өкілеттіктерінің, сыртқы экономикалық қызметті атқаратын резидент – тұлғалардың қызметтеріне талдау жұмыстарын және мониторингті жүргізу, мәліметтер базасын жасау, ақпараттар жинау; салық заңдылықтары мен халықаралық шарттардың ережесін салық төлеушілермен қолдануының заңдылықтарына салықтық бақылау жүргізу мақсатында, мемлекеттік органдармен ақпарат алмасу жұмыстарын жүргізу. Салық төлеушілердің салық міндеттемесін орындауына, резиденттер  мен резидент еместермен халықаралық шарттардың қолдануының заңдылықтарына бақылау жүргізу келісім шеңберінде жанама салықтардың, халықаралық салықтың толық әрі уақытылы түсуін бақылайды. ҚР ҚМ МКК-мен,  департаменттің құрылымдық бөлімшелерімен, аумақтық мемлекеттік кірістер басқармаларының, салық төлеушілердің, құқық қорғау және уәкілетті, басқа да мемлекеттік органдармен жұмыс жүргізу.</w:t>
      </w:r>
    </w:p>
    <w:p w:rsidR="00D73458" w:rsidRDefault="00D73458" w:rsidP="00D73458">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 xml:space="preserve">: </w:t>
      </w:r>
    </w:p>
    <w:p w:rsidR="00D73458" w:rsidRDefault="00D73458" w:rsidP="00D73458">
      <w:pPr>
        <w:jc w:val="both"/>
        <w:rPr>
          <w:b w:val="0"/>
          <w:bCs w:val="0"/>
          <w:i w:val="0"/>
          <w:iCs w:val="0"/>
          <w:color w:val="000000"/>
          <w:sz w:val="24"/>
          <w:szCs w:val="24"/>
          <w:lang w:val="kk-KZ"/>
        </w:rPr>
      </w:pPr>
      <w:r>
        <w:rPr>
          <w:i w:val="0"/>
          <w:color w:val="000000"/>
          <w:sz w:val="24"/>
          <w:szCs w:val="24"/>
          <w:lang w:val="kk-KZ"/>
        </w:rPr>
        <w:t>Білімі:</w:t>
      </w:r>
      <w:r>
        <w:rPr>
          <w:color w:val="000000"/>
          <w:sz w:val="24"/>
          <w:szCs w:val="24"/>
          <w:lang w:val="kk-KZ"/>
        </w:rPr>
        <w:t xml:space="preserve"> </w:t>
      </w:r>
      <w:r>
        <w:rPr>
          <w:b w:val="0"/>
          <w:i w:val="0"/>
          <w:color w:val="000000"/>
          <w:sz w:val="24"/>
          <w:szCs w:val="24"/>
          <w:lang w:val="kk-KZ"/>
        </w:rPr>
        <w:t xml:space="preserve">Әлеуметтiк ғылымдар, экономика және бизнес саласындағы  немесе құқық саласындағы </w:t>
      </w:r>
      <w:r>
        <w:rPr>
          <w:i w:val="0"/>
          <w:color w:val="000000"/>
          <w:sz w:val="24"/>
          <w:szCs w:val="24"/>
          <w:lang w:val="kk-KZ"/>
        </w:rPr>
        <w:t>Мамандығы:</w:t>
      </w:r>
      <w:r>
        <w:rPr>
          <w:b w:val="0"/>
          <w:i w:val="0"/>
          <w:color w:val="000000"/>
          <w:sz w:val="24"/>
          <w:szCs w:val="24"/>
          <w:lang w:val="kk-KZ"/>
        </w:rPr>
        <w:t xml:space="preserve"> </w:t>
      </w:r>
      <w:r>
        <w:rPr>
          <w:b w:val="0"/>
          <w:bCs w:val="0"/>
          <w:i w:val="0"/>
          <w:iCs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D73458" w:rsidRDefault="00D73458" w:rsidP="00D73458">
      <w:pPr>
        <w:widowControl/>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D73458" w:rsidRDefault="00D73458" w:rsidP="00D73458">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D73458" w:rsidRDefault="00D73458" w:rsidP="00D73458">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D73458" w:rsidRDefault="00D73458" w:rsidP="00D73458">
      <w:pPr>
        <w:jc w:val="both"/>
        <w:rPr>
          <w:b w:val="0"/>
          <w:i w:val="0"/>
          <w:color w:val="000000"/>
          <w:sz w:val="24"/>
          <w:szCs w:val="24"/>
          <w:lang w:val="kk-KZ"/>
        </w:rPr>
      </w:pPr>
      <w:r>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D73458" w:rsidRDefault="00D73458" w:rsidP="00D73458">
      <w:pPr>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D73458" w:rsidRDefault="00D73458" w:rsidP="00D73458">
      <w:pPr>
        <w:jc w:val="both"/>
        <w:rPr>
          <w:b w:val="0"/>
          <w:i w:val="0"/>
          <w:sz w:val="24"/>
          <w:szCs w:val="24"/>
          <w:lang w:val="kk-KZ"/>
        </w:rPr>
      </w:pPr>
    </w:p>
    <w:p w:rsidR="008F4044" w:rsidRDefault="008F4044" w:rsidP="008F4044">
      <w:pPr>
        <w:jc w:val="both"/>
        <w:rPr>
          <w:b w:val="0"/>
          <w:i w:val="0"/>
          <w:color w:val="000000"/>
          <w:sz w:val="24"/>
          <w:szCs w:val="24"/>
          <w:lang w:val="kk-KZ"/>
        </w:rPr>
      </w:pPr>
      <w:bookmarkStart w:id="1" w:name="_GoBack"/>
      <w:bookmarkEnd w:id="1"/>
    </w:p>
    <w:p w:rsidR="00642DA9" w:rsidRPr="00642DA9" w:rsidRDefault="00642DA9" w:rsidP="007B39C6">
      <w:pPr>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2" w:name="z89"/>
      <w:bookmarkEnd w:id="2"/>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bookmarkEnd w:id="0"/>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50F93"/>
    <w:rsid w:val="00052BAF"/>
    <w:rsid w:val="000751DB"/>
    <w:rsid w:val="000A7AB4"/>
    <w:rsid w:val="000D2101"/>
    <w:rsid w:val="000E4988"/>
    <w:rsid w:val="001457FE"/>
    <w:rsid w:val="00176983"/>
    <w:rsid w:val="001A596B"/>
    <w:rsid w:val="001C02F6"/>
    <w:rsid w:val="001D1206"/>
    <w:rsid w:val="001D3DA9"/>
    <w:rsid w:val="001D49B5"/>
    <w:rsid w:val="002B3C49"/>
    <w:rsid w:val="002D464C"/>
    <w:rsid w:val="002E6A5C"/>
    <w:rsid w:val="00327B79"/>
    <w:rsid w:val="00364FE4"/>
    <w:rsid w:val="00390C1B"/>
    <w:rsid w:val="0042572B"/>
    <w:rsid w:val="00462671"/>
    <w:rsid w:val="004C0A2A"/>
    <w:rsid w:val="004C55B1"/>
    <w:rsid w:val="004D1F16"/>
    <w:rsid w:val="004F17E6"/>
    <w:rsid w:val="005335B4"/>
    <w:rsid w:val="005B022F"/>
    <w:rsid w:val="005F616A"/>
    <w:rsid w:val="00604C48"/>
    <w:rsid w:val="00620D84"/>
    <w:rsid w:val="00625689"/>
    <w:rsid w:val="0063112A"/>
    <w:rsid w:val="00642DA9"/>
    <w:rsid w:val="006537B7"/>
    <w:rsid w:val="00657D8C"/>
    <w:rsid w:val="006627FB"/>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73458"/>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526">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irbekkyzy@kgd.gov.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F46A-5F79-4D94-BC36-36FB8875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1559</Words>
  <Characters>8888</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49</cp:revision>
  <dcterms:created xsi:type="dcterms:W3CDTF">2017-06-21T14:19:00Z</dcterms:created>
  <dcterms:modified xsi:type="dcterms:W3CDTF">2018-03-19T11:03:00Z</dcterms:modified>
</cp:coreProperties>
</file>