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EF" w:rsidRDefault="006F44EF" w:rsidP="006F44EF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bdr w:val="none" w:sz="0" w:space="0" w:color="auto" w:frame="1"/>
          <w:lang w:val="en-US"/>
        </w:rPr>
        <w:t xml:space="preserve">    </w:t>
      </w:r>
      <w:r>
        <w:rPr>
          <w:rFonts w:ascii="inherit" w:hAnsi="inherit" w:cs="Arial"/>
          <w:color w:val="222222"/>
          <w:bdr w:val="none" w:sz="0" w:space="0" w:color="auto" w:frame="1"/>
        </w:rPr>
        <w:t xml:space="preserve">2019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жылдан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бастап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онлайн-БКМ (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бақылау-кассалық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машина)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базарларда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сауданы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жүзеге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асыратын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бизнесмендер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қолдануы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inherit" w:hAnsi="inherit" w:cs="Arial"/>
          <w:color w:val="222222"/>
          <w:bdr w:val="none" w:sz="0" w:space="0" w:color="auto" w:frame="1"/>
        </w:rPr>
        <w:t>тиіс</w:t>
      </w:r>
      <w:proofErr w:type="spellEnd"/>
      <w:proofErr w:type="gramEnd"/>
      <w:r>
        <w:rPr>
          <w:rFonts w:ascii="inherit" w:hAnsi="inherit" w:cs="Arial"/>
          <w:color w:val="222222"/>
          <w:bdr w:val="none" w:sz="0" w:space="0" w:color="auto" w:frame="1"/>
        </w:rPr>
        <w:t xml:space="preserve">, ал 2020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жылдан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бастап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бұл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тізімді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патент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негізінде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арнайы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салық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режимін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қолданатын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кәсіпкерлер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сондай-ақ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шаруа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қожалықтары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толықтырады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>»</w:t>
      </w:r>
    </w:p>
    <w:p w:rsidR="006F44EF" w:rsidRDefault="006F44EF" w:rsidP="006F44EF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22222"/>
          <w:sz w:val="21"/>
          <w:szCs w:val="21"/>
        </w:rPr>
      </w:pPr>
      <w:r w:rsidRPr="006F44EF">
        <w:rPr>
          <w:rFonts w:ascii="inherit" w:hAnsi="inherit" w:cs="Arial"/>
          <w:color w:val="222222"/>
          <w:bdr w:val="none" w:sz="0" w:space="0" w:color="auto" w:frame="1"/>
        </w:rPr>
        <w:t xml:space="preserve">   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Сонымен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қатар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>, 201</w:t>
      </w:r>
      <w:bookmarkStart w:id="0" w:name="_GoBack"/>
      <w:bookmarkEnd w:id="0"/>
      <w:r>
        <w:rPr>
          <w:rFonts w:ascii="inherit" w:hAnsi="inherit" w:cs="Arial"/>
          <w:color w:val="222222"/>
          <w:bdr w:val="none" w:sz="0" w:space="0" w:color="auto" w:frame="1"/>
        </w:rPr>
        <w:t xml:space="preserve">8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жылдың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1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қазанынан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бастап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қызмет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түрлерінің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тізімі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кеңейтілді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(10-нан 27-ге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дейін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),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оларды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жүзеге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асыру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кезінде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Қ</w:t>
      </w:r>
      <w:proofErr w:type="gramStart"/>
      <w:r>
        <w:rPr>
          <w:rFonts w:ascii="inherit" w:hAnsi="inherit" w:cs="Arial"/>
          <w:color w:val="222222"/>
          <w:bdr w:val="none" w:sz="0" w:space="0" w:color="auto" w:frame="1"/>
        </w:rPr>
        <w:t>Р</w:t>
      </w:r>
      <w:proofErr w:type="gram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аумағында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салық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төлеушілер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онлайн-БКМ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қолдануға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міндетті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.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Оған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: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автомобильдер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мен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жеңіл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автокөлік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құралдарын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сату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сусындарды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фармацевтикалық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тауарларды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көтерме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сату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киім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сату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ломбардтардың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жылжымайтын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мүлікпен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жасалатын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операциялар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бойынша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агенттіктердің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қызметі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жарнама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агенттіктерінің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қызметі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және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inherit" w:hAnsi="inherit" w:cs="Arial"/>
          <w:color w:val="222222"/>
          <w:bdr w:val="none" w:sz="0" w:space="0" w:color="auto" w:frame="1"/>
        </w:rPr>
        <w:t>т.б</w:t>
      </w:r>
      <w:proofErr w:type="spellEnd"/>
      <w:proofErr w:type="gramEnd"/>
      <w:r>
        <w:rPr>
          <w:rFonts w:ascii="inherit" w:hAnsi="inherit" w:cs="Arial"/>
          <w:color w:val="222222"/>
          <w:bdr w:val="none" w:sz="0" w:space="0" w:color="auto" w:frame="1"/>
        </w:rPr>
        <w:t xml:space="preserve">.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кірді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>.</w:t>
      </w:r>
    </w:p>
    <w:p w:rsidR="006F44EF" w:rsidRDefault="006F44EF" w:rsidP="006F44EF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22222"/>
          <w:sz w:val="21"/>
          <w:szCs w:val="21"/>
        </w:rPr>
      </w:pPr>
      <w:r w:rsidRPr="006F44EF">
        <w:rPr>
          <w:rFonts w:ascii="inherit" w:hAnsi="inherit" w:cs="Arial"/>
          <w:color w:val="222222"/>
          <w:bdr w:val="none" w:sz="0" w:space="0" w:color="auto" w:frame="1"/>
        </w:rPr>
        <w:t xml:space="preserve">   </w:t>
      </w:r>
      <w:r>
        <w:rPr>
          <w:rFonts w:ascii="inherit" w:hAnsi="inherit" w:cs="Arial"/>
          <w:color w:val="222222"/>
          <w:bdr w:val="none" w:sz="0" w:space="0" w:color="auto" w:frame="1"/>
        </w:rPr>
        <w:t>Қ</w:t>
      </w:r>
      <w:proofErr w:type="gramStart"/>
      <w:r>
        <w:rPr>
          <w:rFonts w:ascii="inherit" w:hAnsi="inherit" w:cs="Arial"/>
          <w:color w:val="222222"/>
          <w:bdr w:val="none" w:sz="0" w:space="0" w:color="auto" w:frame="1"/>
        </w:rPr>
        <w:t>Р</w:t>
      </w:r>
      <w:proofErr w:type="gram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Қаржы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министрлігі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ҚР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Қаржы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министрінің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2018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жылғы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16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ақпандағы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№ 206 "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Қазақстан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Республикасының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аумағында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жүзеге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асыру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кезінде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салық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төлеушілер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ақшалай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есеп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айырысу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кезінде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деректерді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тіркеу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және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(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немесе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) беру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функциясы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бар БКМ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қолданатын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қызмет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түрлерін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бекіту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туралы"бұйрығына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өзгерістер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мен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толықтырулар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енгізу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бойынша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бұйрық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жобасын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222222"/>
          <w:bdr w:val="none" w:sz="0" w:space="0" w:color="auto" w:frame="1"/>
        </w:rPr>
        <w:t>әзірледі</w:t>
      </w:r>
      <w:proofErr w:type="spellEnd"/>
      <w:r>
        <w:rPr>
          <w:rFonts w:ascii="inherit" w:hAnsi="inherit" w:cs="Arial"/>
          <w:color w:val="222222"/>
          <w:bdr w:val="none" w:sz="0" w:space="0" w:color="auto" w:frame="1"/>
        </w:rPr>
        <w:t>.</w:t>
      </w:r>
    </w:p>
    <w:p w:rsidR="007676E3" w:rsidRDefault="007676E3"/>
    <w:sectPr w:rsidR="0076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EF"/>
    <w:rsid w:val="006F44EF"/>
    <w:rsid w:val="0076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Жамбылской области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Калимов Нариман Бауржанович</dc:creator>
  <cp:keywords/>
  <dc:description/>
  <cp:lastModifiedBy>Калимов Нариман Бауржанович</cp:lastModifiedBy>
  <cp:revision>1</cp:revision>
  <dcterms:created xsi:type="dcterms:W3CDTF">2018-12-24T05:20:00Z</dcterms:created>
  <dcterms:modified xsi:type="dcterms:W3CDTF">2018-12-24T05:21:00Z</dcterms:modified>
</cp:coreProperties>
</file>