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667502" w:rsidRDefault="00667502" w:rsidP="00EE1F59">
      <w:pPr>
        <w:pStyle w:val="a3"/>
        <w:ind w:firstLine="708"/>
        <w:jc w:val="both"/>
        <w:rPr>
          <w:bCs w:val="0"/>
          <w:i w:val="0"/>
          <w:iCs w:val="0"/>
          <w:sz w:val="24"/>
          <w:szCs w:val="24"/>
          <w:lang w:val="kk-KZ"/>
        </w:rPr>
      </w:pPr>
    </w:p>
    <w:p w:rsidR="00667502" w:rsidRDefault="00667502" w:rsidP="00667502">
      <w:pPr>
        <w:pStyle w:val="a3"/>
        <w:ind w:firstLine="708"/>
        <w:jc w:val="both"/>
        <w:rPr>
          <w:b w:val="0"/>
          <w:i w:val="0"/>
          <w:sz w:val="24"/>
          <w:szCs w:val="24"/>
          <w:lang w:val="kk-KZ"/>
        </w:rPr>
      </w:pPr>
      <w:r>
        <w:rPr>
          <w:i w:val="0"/>
          <w:sz w:val="24"/>
          <w:szCs w:val="24"/>
          <w:lang w:val="kk-KZ"/>
        </w:rPr>
        <w:t>С-R-4 санаты үшін</w:t>
      </w:r>
      <w:r>
        <w:rPr>
          <w:b w:val="0"/>
          <w:i w:val="0"/>
          <w:sz w:val="24"/>
          <w:szCs w:val="24"/>
          <w:lang w:val="kk-KZ"/>
        </w:rPr>
        <w:t>:</w:t>
      </w:r>
    </w:p>
    <w:p w:rsidR="00667502" w:rsidRDefault="00667502" w:rsidP="00667502">
      <w:pPr>
        <w:autoSpaceDE w:val="0"/>
        <w:autoSpaceDN w:val="0"/>
        <w:adjustRightInd w:val="0"/>
        <w:ind w:firstLine="708"/>
        <w:jc w:val="both"/>
        <w:rPr>
          <w:b w:val="0"/>
          <w:i w:val="0"/>
          <w:sz w:val="24"/>
          <w:szCs w:val="24"/>
          <w:lang w:val="kk-KZ"/>
        </w:rPr>
      </w:pPr>
      <w:r>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67502" w:rsidRDefault="00667502" w:rsidP="00667502">
      <w:pPr>
        <w:autoSpaceDE w:val="0"/>
        <w:autoSpaceDN w:val="0"/>
        <w:adjustRightInd w:val="0"/>
        <w:ind w:firstLine="28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67502" w:rsidRDefault="00667502" w:rsidP="00667502">
      <w:pPr>
        <w:autoSpaceDE w:val="0"/>
        <w:autoSpaceDN w:val="0"/>
        <w:adjustRightInd w:val="0"/>
        <w:ind w:firstLine="284"/>
        <w:jc w:val="both"/>
        <w:rPr>
          <w:b w:val="0"/>
          <w:i w:val="0"/>
          <w:sz w:val="24"/>
          <w:szCs w:val="24"/>
          <w:lang w:val="kk-KZ"/>
        </w:rPr>
      </w:pPr>
      <w:r>
        <w:rPr>
          <w:b w:val="0"/>
          <w:i w:val="0"/>
          <w:sz w:val="24"/>
          <w:szCs w:val="24"/>
          <w:lang w:val="kk-KZ"/>
        </w:rPr>
        <w:t xml:space="preserve">      жоғары білім болған жағдайда жұмыс тәжірибесі талап етілмейді</w:t>
      </w:r>
    </w:p>
    <w:p w:rsidR="00667502" w:rsidRDefault="00667502" w:rsidP="00667502">
      <w:pPr>
        <w:pStyle w:val="a3"/>
        <w:ind w:firstLine="708"/>
        <w:jc w:val="both"/>
        <w:rPr>
          <w:bCs w:val="0"/>
          <w:i w:val="0"/>
          <w:iCs w:val="0"/>
          <w:sz w:val="24"/>
          <w:szCs w:val="24"/>
          <w:lang w:val="kk-KZ"/>
        </w:rPr>
      </w:pPr>
      <w:r w:rsidRPr="00F00F5D">
        <w:rPr>
          <w:bCs w:val="0"/>
          <w:i w:val="0"/>
          <w:iCs w:val="0"/>
          <w:sz w:val="24"/>
          <w:szCs w:val="24"/>
          <w:lang w:val="kk-KZ"/>
        </w:rPr>
        <w:t>С-R-5 санаты үшін:</w:t>
      </w:r>
    </w:p>
    <w:p w:rsidR="00667502" w:rsidRDefault="00667502" w:rsidP="00667502">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667502" w:rsidRPr="00FB7BF3" w:rsidRDefault="00667502" w:rsidP="00667502">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67502" w:rsidRDefault="00667502" w:rsidP="00667502">
      <w:pPr>
        <w:autoSpaceDE w:val="0"/>
        <w:autoSpaceDN w:val="0"/>
        <w:adjustRightInd w:val="0"/>
        <w:ind w:firstLine="284"/>
        <w:jc w:val="both"/>
        <w:rPr>
          <w:b w:val="0"/>
          <w:i w:val="0"/>
          <w:sz w:val="24"/>
          <w:szCs w:val="24"/>
          <w:lang w:val="kk-KZ"/>
        </w:rPr>
      </w:pPr>
      <w:r>
        <w:rPr>
          <w:b w:val="0"/>
          <w:i w:val="0"/>
          <w:sz w:val="24"/>
          <w:szCs w:val="24"/>
          <w:lang w:val="kk-KZ"/>
        </w:rPr>
        <w:t>.</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77"/>
        <w:gridCol w:w="4091"/>
        <w:gridCol w:w="4132"/>
      </w:tblGrid>
      <w:tr w:rsidR="00667502" w:rsidTr="00667502">
        <w:trPr>
          <w:cantSplit/>
          <w:trHeight w:val="20"/>
        </w:trPr>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0"/>
                <w:tab w:val="left" w:pos="6663"/>
                <w:tab w:val="left" w:pos="10116"/>
              </w:tabs>
              <w:spacing w:line="276" w:lineRule="auto"/>
              <w:ind w:left="20" w:right="-60"/>
              <w:rPr>
                <w:bCs w:val="0"/>
                <w:i w:val="0"/>
                <w:iCs w:val="0"/>
                <w:sz w:val="22"/>
                <w:szCs w:val="22"/>
                <w:lang w:val="kk-KZ" w:eastAsia="en-US"/>
              </w:rPr>
            </w:pPr>
            <w:r>
              <w:rPr>
                <w:i w:val="0"/>
                <w:color w:val="000000"/>
                <w:sz w:val="24"/>
                <w:lang w:val="kk-KZ" w:eastAsia="en-US"/>
              </w:rPr>
              <w:t>    </w:t>
            </w:r>
            <w:r>
              <w:rPr>
                <w:i w:val="0"/>
                <w:sz w:val="24"/>
                <w:szCs w:val="24"/>
                <w:lang w:val="kk-KZ" w:eastAsia="en-US"/>
              </w:rPr>
              <w:t xml:space="preserve"> </w:t>
            </w:r>
            <w:r>
              <w:rPr>
                <w:lang w:val="kk-KZ" w:eastAsia="en-US"/>
              </w:rPr>
              <w:br/>
            </w:r>
            <w:r>
              <w:rPr>
                <w:i w:val="0"/>
                <w:sz w:val="22"/>
                <w:szCs w:val="22"/>
                <w:lang w:val="kk-KZ" w:eastAsia="en-US"/>
              </w:rPr>
              <w:t>Санат</w:t>
            </w:r>
          </w:p>
        </w:tc>
        <w:tc>
          <w:tcPr>
            <w:tcW w:w="8218" w:type="dxa"/>
            <w:gridSpan w:val="2"/>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667502" w:rsidTr="00667502">
        <w:trPr>
          <w:cantSplit/>
          <w:trHeight w:val="2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667502" w:rsidRDefault="00667502">
            <w:pPr>
              <w:widowControl/>
              <w:spacing w:line="276" w:lineRule="auto"/>
              <w:jc w:val="left"/>
              <w:rPr>
                <w:bCs w:val="0"/>
                <w:i w:val="0"/>
                <w:iCs w:val="0"/>
                <w:sz w:val="22"/>
                <w:szCs w:val="22"/>
                <w:lang w:val="kk-KZ" w:eastAsia="en-US"/>
              </w:rPr>
            </w:pPr>
          </w:p>
        </w:tc>
        <w:tc>
          <w:tcPr>
            <w:tcW w:w="4091"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27"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667502" w:rsidTr="00667502">
        <w:trPr>
          <w:cantSplit/>
          <w:trHeight w:val="309"/>
        </w:trPr>
        <w:tc>
          <w:tcPr>
            <w:tcW w:w="1877" w:type="dxa"/>
            <w:tcBorders>
              <w:top w:val="single" w:sz="4" w:space="0" w:color="auto"/>
              <w:left w:val="single" w:sz="4" w:space="0" w:color="auto"/>
              <w:bottom w:val="single" w:sz="4" w:space="0" w:color="auto"/>
              <w:right w:val="single" w:sz="4" w:space="0" w:color="auto"/>
            </w:tcBorders>
            <w:hideMark/>
          </w:tcPr>
          <w:p w:rsidR="00667502" w:rsidRDefault="00667502">
            <w:pPr>
              <w:spacing w:line="276" w:lineRule="auto"/>
              <w:rPr>
                <w:i w:val="0"/>
                <w:color w:val="000000"/>
                <w:spacing w:val="-5"/>
                <w:sz w:val="24"/>
                <w:szCs w:val="24"/>
                <w:lang w:eastAsia="en-US"/>
              </w:rPr>
            </w:pPr>
            <w:r>
              <w:rPr>
                <w:i w:val="0"/>
                <w:color w:val="000000"/>
                <w:spacing w:val="-5"/>
                <w:sz w:val="24"/>
                <w:szCs w:val="24"/>
                <w:lang w:eastAsia="en-US"/>
              </w:rPr>
              <w:t>С-R-4</w:t>
            </w:r>
          </w:p>
        </w:tc>
        <w:tc>
          <w:tcPr>
            <w:tcW w:w="4091" w:type="dxa"/>
            <w:tcBorders>
              <w:top w:val="single" w:sz="4" w:space="0" w:color="auto"/>
              <w:left w:val="single" w:sz="4" w:space="0" w:color="auto"/>
              <w:bottom w:val="single" w:sz="4" w:space="0" w:color="auto"/>
              <w:right w:val="single" w:sz="4" w:space="0" w:color="auto"/>
            </w:tcBorders>
            <w:hideMark/>
          </w:tcPr>
          <w:p w:rsidR="00667502" w:rsidRDefault="00667502">
            <w:pPr>
              <w:spacing w:line="276" w:lineRule="auto"/>
              <w:rPr>
                <w:i w:val="0"/>
                <w:color w:val="000000"/>
                <w:spacing w:val="-5"/>
                <w:sz w:val="24"/>
                <w:szCs w:val="24"/>
                <w:lang w:eastAsia="en-US"/>
              </w:rPr>
            </w:pPr>
            <w:r>
              <w:rPr>
                <w:i w:val="0"/>
                <w:color w:val="000000"/>
                <w:spacing w:val="-5"/>
                <w:sz w:val="24"/>
                <w:szCs w:val="24"/>
                <w:lang w:eastAsia="en-US"/>
              </w:rPr>
              <w:t>73288</w:t>
            </w:r>
          </w:p>
        </w:tc>
        <w:tc>
          <w:tcPr>
            <w:tcW w:w="4127" w:type="dxa"/>
            <w:tcBorders>
              <w:top w:val="single" w:sz="4" w:space="0" w:color="auto"/>
              <w:left w:val="single" w:sz="4" w:space="0" w:color="auto"/>
              <w:bottom w:val="single" w:sz="4" w:space="0" w:color="auto"/>
              <w:right w:val="single" w:sz="4" w:space="0" w:color="auto"/>
            </w:tcBorders>
            <w:hideMark/>
          </w:tcPr>
          <w:p w:rsidR="00667502" w:rsidRDefault="00667502">
            <w:pPr>
              <w:spacing w:line="276" w:lineRule="auto"/>
              <w:rPr>
                <w:i w:val="0"/>
                <w:color w:val="000000"/>
                <w:spacing w:val="-5"/>
                <w:sz w:val="24"/>
                <w:szCs w:val="24"/>
                <w:lang w:eastAsia="en-US"/>
              </w:rPr>
            </w:pPr>
            <w:r>
              <w:rPr>
                <w:i w:val="0"/>
                <w:color w:val="000000"/>
                <w:spacing w:val="-5"/>
                <w:sz w:val="24"/>
                <w:szCs w:val="24"/>
                <w:lang w:eastAsia="en-US"/>
              </w:rPr>
              <w:t>99106</w:t>
            </w:r>
          </w:p>
        </w:tc>
      </w:tr>
      <w:tr w:rsidR="00EE1F59" w:rsidRPr="00667502" w:rsidTr="00667502">
        <w:tblPrEx>
          <w:tblLook w:val="0000" w:firstRow="0" w:lastRow="0" w:firstColumn="0" w:lastColumn="0" w:noHBand="0" w:noVBand="0"/>
        </w:tblPrEx>
        <w:trPr>
          <w:cantSplit/>
          <w:trHeight w:val="20"/>
        </w:trPr>
        <w:tc>
          <w:tcPr>
            <w:tcW w:w="1877" w:type="dxa"/>
            <w:tcBorders>
              <w:top w:val="single" w:sz="4" w:space="0" w:color="auto"/>
              <w:left w:val="single" w:sz="4" w:space="0" w:color="auto"/>
              <w:bottom w:val="single" w:sz="4" w:space="0" w:color="auto"/>
              <w:right w:val="single" w:sz="4" w:space="0" w:color="auto"/>
            </w:tcBorders>
          </w:tcPr>
          <w:p w:rsidR="00EE1F59" w:rsidRPr="00667502" w:rsidRDefault="00EE1F59" w:rsidP="00211A53">
            <w:pPr>
              <w:rPr>
                <w:i w:val="0"/>
                <w:sz w:val="22"/>
                <w:szCs w:val="22"/>
              </w:rPr>
            </w:pPr>
            <w:r w:rsidRPr="00667502">
              <w:rPr>
                <w:i w:val="0"/>
                <w:sz w:val="22"/>
                <w:szCs w:val="22"/>
              </w:rPr>
              <w:t>С-R-5</w:t>
            </w:r>
          </w:p>
        </w:tc>
        <w:tc>
          <w:tcPr>
            <w:tcW w:w="4091" w:type="dxa"/>
            <w:tcBorders>
              <w:top w:val="single" w:sz="4" w:space="0" w:color="auto"/>
              <w:left w:val="single" w:sz="4" w:space="0" w:color="auto"/>
              <w:bottom w:val="single" w:sz="4" w:space="0" w:color="auto"/>
              <w:right w:val="single" w:sz="4" w:space="0" w:color="auto"/>
            </w:tcBorders>
          </w:tcPr>
          <w:p w:rsidR="00EE1F59" w:rsidRPr="00667502" w:rsidRDefault="00EE1F59" w:rsidP="00211A53">
            <w:pPr>
              <w:widowControl/>
              <w:rPr>
                <w:i w:val="0"/>
                <w:color w:val="000000"/>
                <w:spacing w:val="-5"/>
                <w:sz w:val="24"/>
                <w:szCs w:val="24"/>
              </w:rPr>
            </w:pPr>
            <w:r w:rsidRPr="00667502">
              <w:rPr>
                <w:i w:val="0"/>
                <w:sz w:val="22"/>
                <w:szCs w:val="22"/>
                <w:lang w:val="kk-KZ"/>
              </w:rPr>
              <w:t>64960</w:t>
            </w:r>
          </w:p>
        </w:tc>
        <w:tc>
          <w:tcPr>
            <w:tcW w:w="4132" w:type="dxa"/>
            <w:tcBorders>
              <w:top w:val="single" w:sz="4" w:space="0" w:color="auto"/>
              <w:left w:val="single" w:sz="4" w:space="0" w:color="auto"/>
              <w:bottom w:val="single" w:sz="4" w:space="0" w:color="auto"/>
              <w:right w:val="single" w:sz="4" w:space="0" w:color="auto"/>
            </w:tcBorders>
          </w:tcPr>
          <w:p w:rsidR="00EE1F59" w:rsidRPr="00667502" w:rsidRDefault="00EE1F59" w:rsidP="00211A53">
            <w:pPr>
              <w:widowControl/>
              <w:rPr>
                <w:i w:val="0"/>
                <w:color w:val="000000"/>
                <w:spacing w:val="-5"/>
                <w:sz w:val="24"/>
                <w:szCs w:val="24"/>
              </w:rPr>
            </w:pPr>
            <w:r w:rsidRPr="00667502">
              <w:rPr>
                <w:i w:val="0"/>
                <w:sz w:val="22"/>
                <w:szCs w:val="22"/>
                <w:lang w:val="kk-KZ"/>
              </w:rPr>
              <w:t>88279</w:t>
            </w:r>
          </w:p>
        </w:tc>
      </w:tr>
    </w:tbl>
    <w:p w:rsidR="00A13D7C" w:rsidRPr="00667502" w:rsidRDefault="00A13D7C" w:rsidP="00A13D7C"/>
    <w:p w:rsidR="00667502" w:rsidRPr="00667502" w:rsidRDefault="00667502" w:rsidP="00667502">
      <w:pPr>
        <w:pStyle w:val="1"/>
        <w:jc w:val="both"/>
        <w:rPr>
          <w:b w:val="0"/>
          <w:bCs w:val="0"/>
          <w:i w:val="0"/>
          <w:sz w:val="24"/>
          <w:szCs w:val="24"/>
          <w:lang w:val="uk-UA"/>
        </w:rPr>
      </w:pPr>
      <w:proofErr w:type="spellStart"/>
      <w:r w:rsidRPr="00667502">
        <w:rPr>
          <w:i w:val="0"/>
          <w:sz w:val="24"/>
          <w:szCs w:val="24"/>
          <w:lang w:val="uk-UA"/>
        </w:rPr>
        <w:t>Қазақстан</w:t>
      </w:r>
      <w:proofErr w:type="spellEnd"/>
      <w:r w:rsidRPr="00667502">
        <w:rPr>
          <w:i w:val="0"/>
          <w:sz w:val="24"/>
          <w:szCs w:val="24"/>
          <w:lang w:val="uk-UA"/>
        </w:rPr>
        <w:t xml:space="preserve"> </w:t>
      </w:r>
      <w:proofErr w:type="spellStart"/>
      <w:r w:rsidRPr="00667502">
        <w:rPr>
          <w:i w:val="0"/>
          <w:sz w:val="24"/>
          <w:szCs w:val="24"/>
          <w:lang w:val="uk-UA"/>
        </w:rPr>
        <w:t>Республикасы</w:t>
      </w:r>
      <w:proofErr w:type="spellEnd"/>
      <w:r w:rsidRPr="00667502">
        <w:rPr>
          <w:i w:val="0"/>
          <w:sz w:val="24"/>
          <w:szCs w:val="24"/>
          <w:lang w:val="uk-UA"/>
        </w:rPr>
        <w:t xml:space="preserve"> </w:t>
      </w:r>
      <w:proofErr w:type="spellStart"/>
      <w:r w:rsidRPr="00667502">
        <w:rPr>
          <w:i w:val="0"/>
          <w:sz w:val="24"/>
          <w:szCs w:val="24"/>
          <w:lang w:val="uk-UA"/>
        </w:rPr>
        <w:t>Қаржы</w:t>
      </w:r>
      <w:proofErr w:type="spellEnd"/>
      <w:r w:rsidRPr="00667502">
        <w:rPr>
          <w:i w:val="0"/>
          <w:sz w:val="24"/>
          <w:szCs w:val="24"/>
          <w:lang w:val="uk-UA"/>
        </w:rPr>
        <w:t xml:space="preserve"> </w:t>
      </w:r>
      <w:proofErr w:type="spellStart"/>
      <w:r w:rsidRPr="00667502">
        <w:rPr>
          <w:i w:val="0"/>
          <w:sz w:val="24"/>
          <w:szCs w:val="24"/>
          <w:lang w:val="uk-UA"/>
        </w:rPr>
        <w:t>министрлігі</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w:t>
      </w:r>
      <w:proofErr w:type="spellStart"/>
      <w:r w:rsidRPr="00667502">
        <w:rPr>
          <w:i w:val="0"/>
          <w:sz w:val="24"/>
          <w:szCs w:val="24"/>
          <w:lang w:val="uk-UA"/>
        </w:rPr>
        <w:t>комитеті</w:t>
      </w:r>
      <w:proofErr w:type="spellEnd"/>
      <w:r w:rsidRPr="00667502">
        <w:rPr>
          <w:i w:val="0"/>
          <w:sz w:val="24"/>
          <w:szCs w:val="24"/>
          <w:lang w:val="uk-UA"/>
        </w:rPr>
        <w:t xml:space="preserve"> </w:t>
      </w:r>
      <w:proofErr w:type="spellStart"/>
      <w:r w:rsidRPr="00667502">
        <w:rPr>
          <w:i w:val="0"/>
          <w:sz w:val="24"/>
          <w:szCs w:val="24"/>
          <w:lang w:val="uk-UA"/>
        </w:rPr>
        <w:t>Жамбыл</w:t>
      </w:r>
      <w:proofErr w:type="spellEnd"/>
      <w:r w:rsidRPr="00667502">
        <w:rPr>
          <w:i w:val="0"/>
          <w:sz w:val="24"/>
          <w:szCs w:val="24"/>
          <w:lang w:val="uk-UA"/>
        </w:rPr>
        <w:t xml:space="preserve"> </w:t>
      </w:r>
      <w:proofErr w:type="spellStart"/>
      <w:r w:rsidRPr="00667502">
        <w:rPr>
          <w:i w:val="0"/>
          <w:sz w:val="24"/>
          <w:szCs w:val="24"/>
          <w:lang w:val="uk-UA"/>
        </w:rPr>
        <w:t>облысы</w:t>
      </w:r>
      <w:proofErr w:type="spellEnd"/>
      <w:r w:rsidRPr="00667502">
        <w:rPr>
          <w:i w:val="0"/>
          <w:sz w:val="24"/>
          <w:szCs w:val="24"/>
          <w:lang w:val="uk-UA"/>
        </w:rPr>
        <w:t xml:space="preserve"> </w:t>
      </w:r>
      <w:proofErr w:type="spellStart"/>
      <w:r w:rsidRPr="00667502">
        <w:rPr>
          <w:i w:val="0"/>
          <w:sz w:val="24"/>
          <w:szCs w:val="24"/>
          <w:lang w:val="uk-UA"/>
        </w:rPr>
        <w:t>бойынша</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w:t>
      </w:r>
      <w:proofErr w:type="spellStart"/>
      <w:r w:rsidRPr="00667502">
        <w:rPr>
          <w:i w:val="0"/>
          <w:sz w:val="24"/>
          <w:szCs w:val="24"/>
          <w:lang w:val="uk-UA"/>
        </w:rPr>
        <w:t>департаментінің</w:t>
      </w:r>
      <w:proofErr w:type="spellEnd"/>
      <w:r w:rsidRPr="00667502">
        <w:rPr>
          <w:i w:val="0"/>
          <w:sz w:val="24"/>
          <w:szCs w:val="24"/>
          <w:lang w:val="uk-UA"/>
        </w:rPr>
        <w:t xml:space="preserve"> </w:t>
      </w:r>
      <w:proofErr w:type="spellStart"/>
      <w:r w:rsidRPr="00667502">
        <w:rPr>
          <w:i w:val="0"/>
          <w:sz w:val="24"/>
          <w:szCs w:val="24"/>
          <w:lang w:val="uk-UA"/>
        </w:rPr>
        <w:t>Жуалы</w:t>
      </w:r>
      <w:proofErr w:type="spellEnd"/>
      <w:r w:rsidRPr="00667502">
        <w:rPr>
          <w:i w:val="0"/>
          <w:sz w:val="24"/>
          <w:szCs w:val="24"/>
          <w:lang w:val="uk-UA"/>
        </w:rPr>
        <w:t xml:space="preserve"> </w:t>
      </w:r>
      <w:proofErr w:type="spellStart"/>
      <w:r w:rsidRPr="00667502">
        <w:rPr>
          <w:i w:val="0"/>
          <w:sz w:val="24"/>
          <w:szCs w:val="24"/>
          <w:lang w:val="uk-UA"/>
        </w:rPr>
        <w:t>ауданы</w:t>
      </w:r>
      <w:proofErr w:type="spellEnd"/>
      <w:r w:rsidRPr="00667502">
        <w:rPr>
          <w:i w:val="0"/>
          <w:sz w:val="24"/>
          <w:szCs w:val="24"/>
          <w:lang w:val="uk-UA"/>
        </w:rPr>
        <w:t xml:space="preserve"> </w:t>
      </w:r>
      <w:proofErr w:type="spellStart"/>
      <w:r w:rsidRPr="00667502">
        <w:rPr>
          <w:i w:val="0"/>
          <w:sz w:val="24"/>
          <w:szCs w:val="24"/>
          <w:lang w:val="uk-UA"/>
        </w:rPr>
        <w:t>бойынша</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w:t>
      </w:r>
      <w:proofErr w:type="spellStart"/>
      <w:r w:rsidRPr="00667502">
        <w:rPr>
          <w:i w:val="0"/>
          <w:sz w:val="24"/>
          <w:szCs w:val="24"/>
          <w:lang w:val="uk-UA"/>
        </w:rPr>
        <w:t>басқармасы</w:t>
      </w:r>
      <w:proofErr w:type="spellEnd"/>
      <w:r w:rsidRPr="00667502">
        <w:rPr>
          <w:i w:val="0"/>
          <w:sz w:val="24"/>
          <w:szCs w:val="24"/>
          <w:lang w:val="uk-UA"/>
        </w:rPr>
        <w:t xml:space="preserve">, </w:t>
      </w:r>
      <w:proofErr w:type="spellStart"/>
      <w:r w:rsidRPr="00667502">
        <w:rPr>
          <w:i w:val="0"/>
          <w:sz w:val="24"/>
          <w:szCs w:val="24"/>
          <w:lang w:val="uk-UA"/>
        </w:rPr>
        <w:t>мекен</w:t>
      </w:r>
      <w:proofErr w:type="spellEnd"/>
      <w:r w:rsidRPr="00667502">
        <w:rPr>
          <w:i w:val="0"/>
          <w:sz w:val="24"/>
          <w:szCs w:val="24"/>
          <w:lang w:val="uk-UA"/>
        </w:rPr>
        <w:t xml:space="preserve"> </w:t>
      </w:r>
      <w:proofErr w:type="spellStart"/>
      <w:r w:rsidRPr="00667502">
        <w:rPr>
          <w:i w:val="0"/>
          <w:sz w:val="24"/>
          <w:szCs w:val="24"/>
          <w:lang w:val="uk-UA"/>
        </w:rPr>
        <w:t>жайы</w:t>
      </w:r>
      <w:proofErr w:type="spellEnd"/>
      <w:r w:rsidRPr="00667502">
        <w:rPr>
          <w:i w:val="0"/>
          <w:sz w:val="24"/>
          <w:szCs w:val="24"/>
          <w:lang w:val="uk-UA"/>
        </w:rPr>
        <w:t xml:space="preserve">: </w:t>
      </w:r>
      <w:proofErr w:type="spellStart"/>
      <w:r w:rsidRPr="00667502">
        <w:rPr>
          <w:i w:val="0"/>
          <w:sz w:val="24"/>
          <w:szCs w:val="24"/>
          <w:lang w:val="uk-UA"/>
        </w:rPr>
        <w:t>индекс</w:t>
      </w:r>
      <w:proofErr w:type="spellEnd"/>
      <w:r w:rsidRPr="00667502">
        <w:rPr>
          <w:i w:val="0"/>
          <w:sz w:val="24"/>
          <w:szCs w:val="24"/>
          <w:lang w:val="uk-UA"/>
        </w:rPr>
        <w:t xml:space="preserve"> 080300, </w:t>
      </w:r>
      <w:proofErr w:type="spellStart"/>
      <w:r w:rsidRPr="00667502">
        <w:rPr>
          <w:i w:val="0"/>
          <w:sz w:val="24"/>
          <w:szCs w:val="24"/>
          <w:lang w:val="uk-UA"/>
        </w:rPr>
        <w:t>Жамбыл</w:t>
      </w:r>
      <w:proofErr w:type="spellEnd"/>
      <w:r w:rsidRPr="00667502">
        <w:rPr>
          <w:i w:val="0"/>
          <w:sz w:val="24"/>
          <w:szCs w:val="24"/>
          <w:lang w:val="uk-UA"/>
        </w:rPr>
        <w:t xml:space="preserve"> </w:t>
      </w:r>
      <w:proofErr w:type="spellStart"/>
      <w:r w:rsidRPr="00667502">
        <w:rPr>
          <w:i w:val="0"/>
          <w:sz w:val="24"/>
          <w:szCs w:val="24"/>
          <w:lang w:val="uk-UA"/>
        </w:rPr>
        <w:t>облысы</w:t>
      </w:r>
      <w:proofErr w:type="spellEnd"/>
      <w:r w:rsidRPr="00667502">
        <w:rPr>
          <w:i w:val="0"/>
          <w:sz w:val="24"/>
          <w:szCs w:val="24"/>
          <w:lang w:val="uk-UA"/>
        </w:rPr>
        <w:t xml:space="preserve">, </w:t>
      </w:r>
      <w:proofErr w:type="spellStart"/>
      <w:r w:rsidRPr="00667502">
        <w:rPr>
          <w:i w:val="0"/>
          <w:sz w:val="24"/>
          <w:szCs w:val="24"/>
          <w:lang w:val="uk-UA"/>
        </w:rPr>
        <w:t>Жуалы</w:t>
      </w:r>
      <w:proofErr w:type="spellEnd"/>
      <w:r w:rsidRPr="00667502">
        <w:rPr>
          <w:i w:val="0"/>
          <w:sz w:val="24"/>
          <w:szCs w:val="24"/>
          <w:lang w:val="uk-UA"/>
        </w:rPr>
        <w:t xml:space="preserve"> </w:t>
      </w:r>
      <w:proofErr w:type="spellStart"/>
      <w:r w:rsidRPr="00667502">
        <w:rPr>
          <w:i w:val="0"/>
          <w:sz w:val="24"/>
          <w:szCs w:val="24"/>
          <w:lang w:val="uk-UA"/>
        </w:rPr>
        <w:t>ауданы</w:t>
      </w:r>
      <w:proofErr w:type="spellEnd"/>
      <w:r w:rsidRPr="00667502">
        <w:rPr>
          <w:i w:val="0"/>
          <w:sz w:val="24"/>
          <w:szCs w:val="24"/>
          <w:lang w:val="uk-UA"/>
        </w:rPr>
        <w:t xml:space="preserve">, </w:t>
      </w:r>
      <w:proofErr w:type="spellStart"/>
      <w:r w:rsidRPr="00667502">
        <w:rPr>
          <w:i w:val="0"/>
          <w:sz w:val="24"/>
          <w:szCs w:val="24"/>
          <w:lang w:val="uk-UA"/>
        </w:rPr>
        <w:t>Б.Момышұлы</w:t>
      </w:r>
      <w:proofErr w:type="spellEnd"/>
      <w:r w:rsidRPr="00667502">
        <w:rPr>
          <w:i w:val="0"/>
          <w:sz w:val="24"/>
          <w:szCs w:val="24"/>
          <w:lang w:val="uk-UA"/>
        </w:rPr>
        <w:t xml:space="preserve"> </w:t>
      </w:r>
      <w:proofErr w:type="spellStart"/>
      <w:r w:rsidRPr="00667502">
        <w:rPr>
          <w:i w:val="0"/>
          <w:sz w:val="24"/>
          <w:szCs w:val="24"/>
          <w:lang w:val="uk-UA"/>
        </w:rPr>
        <w:t>ауылы</w:t>
      </w:r>
      <w:proofErr w:type="spellEnd"/>
      <w:r w:rsidRPr="00667502">
        <w:rPr>
          <w:i w:val="0"/>
          <w:sz w:val="24"/>
          <w:szCs w:val="24"/>
          <w:lang w:val="uk-UA"/>
        </w:rPr>
        <w:t xml:space="preserve">, </w:t>
      </w:r>
      <w:proofErr w:type="spellStart"/>
      <w:r w:rsidRPr="00667502">
        <w:rPr>
          <w:i w:val="0"/>
          <w:sz w:val="24"/>
          <w:szCs w:val="24"/>
          <w:lang w:val="uk-UA"/>
        </w:rPr>
        <w:t>Парасат</w:t>
      </w:r>
      <w:proofErr w:type="spellEnd"/>
      <w:r w:rsidRPr="00667502">
        <w:rPr>
          <w:i w:val="0"/>
          <w:sz w:val="24"/>
          <w:szCs w:val="24"/>
          <w:lang w:val="uk-UA"/>
        </w:rPr>
        <w:t xml:space="preserve"> </w:t>
      </w:r>
      <w:proofErr w:type="spellStart"/>
      <w:r w:rsidRPr="00667502">
        <w:rPr>
          <w:i w:val="0"/>
          <w:sz w:val="24"/>
          <w:szCs w:val="24"/>
          <w:lang w:val="uk-UA"/>
        </w:rPr>
        <w:t>көшесі</w:t>
      </w:r>
      <w:proofErr w:type="spellEnd"/>
      <w:r w:rsidRPr="00667502">
        <w:rPr>
          <w:i w:val="0"/>
          <w:sz w:val="24"/>
          <w:szCs w:val="24"/>
          <w:lang w:val="uk-UA"/>
        </w:rPr>
        <w:t xml:space="preserve">, 1А </w:t>
      </w:r>
      <w:proofErr w:type="spellStart"/>
      <w:r w:rsidRPr="00667502">
        <w:rPr>
          <w:i w:val="0"/>
          <w:sz w:val="24"/>
          <w:szCs w:val="24"/>
          <w:lang w:val="uk-UA"/>
        </w:rPr>
        <w:t>үй</w:t>
      </w:r>
      <w:proofErr w:type="spellEnd"/>
      <w:r w:rsidRPr="00667502">
        <w:rPr>
          <w:i w:val="0"/>
          <w:sz w:val="24"/>
          <w:szCs w:val="24"/>
          <w:lang w:val="uk-UA"/>
        </w:rPr>
        <w:t xml:space="preserve">, </w:t>
      </w:r>
      <w:proofErr w:type="spellStart"/>
      <w:r w:rsidRPr="00667502">
        <w:rPr>
          <w:i w:val="0"/>
          <w:sz w:val="24"/>
          <w:szCs w:val="24"/>
          <w:lang w:val="uk-UA"/>
        </w:rPr>
        <w:t>анықтама</w:t>
      </w:r>
      <w:proofErr w:type="spellEnd"/>
      <w:r w:rsidRPr="00667502">
        <w:rPr>
          <w:i w:val="0"/>
          <w:sz w:val="24"/>
          <w:szCs w:val="24"/>
          <w:lang w:val="uk-UA"/>
        </w:rPr>
        <w:t xml:space="preserve"> </w:t>
      </w:r>
      <w:proofErr w:type="spellStart"/>
      <w:r w:rsidRPr="00667502">
        <w:rPr>
          <w:i w:val="0"/>
          <w:sz w:val="24"/>
          <w:szCs w:val="24"/>
          <w:lang w:val="uk-UA"/>
        </w:rPr>
        <w:t>үшін</w:t>
      </w:r>
      <w:proofErr w:type="spellEnd"/>
      <w:r w:rsidRPr="00667502">
        <w:rPr>
          <w:i w:val="0"/>
          <w:sz w:val="24"/>
          <w:szCs w:val="24"/>
          <w:lang w:val="uk-UA"/>
        </w:rPr>
        <w:t xml:space="preserve"> телефон (8-726-35) 2-12-93, факс  (8-726-35) 2-12-93, </w:t>
      </w:r>
      <w:proofErr w:type="spellStart"/>
      <w:r w:rsidRPr="00667502">
        <w:rPr>
          <w:i w:val="0"/>
          <w:sz w:val="24"/>
          <w:szCs w:val="24"/>
          <w:lang w:val="uk-UA"/>
        </w:rPr>
        <w:t>электронды</w:t>
      </w:r>
      <w:proofErr w:type="spellEnd"/>
      <w:r w:rsidRPr="00667502">
        <w:rPr>
          <w:i w:val="0"/>
          <w:sz w:val="24"/>
          <w:szCs w:val="24"/>
          <w:lang w:val="uk-UA"/>
        </w:rPr>
        <w:t xml:space="preserve"> </w:t>
      </w:r>
      <w:proofErr w:type="spellStart"/>
      <w:r w:rsidRPr="00667502">
        <w:rPr>
          <w:i w:val="0"/>
          <w:sz w:val="24"/>
          <w:szCs w:val="24"/>
          <w:lang w:val="uk-UA"/>
        </w:rPr>
        <w:t>мекенжайы</w:t>
      </w:r>
      <w:proofErr w:type="spellEnd"/>
      <w:r w:rsidRPr="00667502">
        <w:rPr>
          <w:i w:val="0"/>
          <w:sz w:val="24"/>
          <w:szCs w:val="24"/>
          <w:lang w:val="uk-UA"/>
        </w:rPr>
        <w:t xml:space="preserve">: </w:t>
      </w:r>
      <w:hyperlink r:id="rId6" w:history="1">
        <w:r w:rsidRPr="00667502">
          <w:rPr>
            <w:i w:val="0"/>
            <w:sz w:val="24"/>
            <w:szCs w:val="24"/>
            <w:lang w:val="uk-UA"/>
          </w:rPr>
          <w:t>jln_nk@taxtaraz.mgd.kz</w:t>
        </w:r>
      </w:hyperlink>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әкімшілік</w:t>
      </w:r>
      <w:proofErr w:type="spellEnd"/>
      <w:r w:rsidRPr="00667502">
        <w:rPr>
          <w:i w:val="0"/>
          <w:sz w:val="24"/>
          <w:szCs w:val="24"/>
          <w:lang w:val="uk-UA"/>
        </w:rPr>
        <w:t xml:space="preserve"> бос </w:t>
      </w:r>
      <w:proofErr w:type="spellStart"/>
      <w:r w:rsidRPr="00667502">
        <w:rPr>
          <w:i w:val="0"/>
          <w:sz w:val="24"/>
          <w:szCs w:val="24"/>
          <w:lang w:val="uk-UA"/>
        </w:rPr>
        <w:t>лауазымға</w:t>
      </w:r>
      <w:proofErr w:type="spellEnd"/>
      <w:r w:rsidRPr="00667502">
        <w:rPr>
          <w:i w:val="0"/>
          <w:sz w:val="24"/>
          <w:szCs w:val="24"/>
          <w:lang w:val="uk-UA"/>
        </w:rPr>
        <w:t xml:space="preserve"> </w:t>
      </w:r>
      <w:proofErr w:type="spellStart"/>
      <w:r w:rsidRPr="00667502">
        <w:rPr>
          <w:i w:val="0"/>
          <w:sz w:val="24"/>
          <w:szCs w:val="24"/>
          <w:lang w:val="uk-UA"/>
        </w:rPr>
        <w:t>орналасуға</w:t>
      </w:r>
      <w:proofErr w:type="spellEnd"/>
      <w:r w:rsidRPr="00667502">
        <w:rPr>
          <w:i w:val="0"/>
          <w:sz w:val="24"/>
          <w:szCs w:val="24"/>
          <w:lang w:val="uk-UA"/>
        </w:rPr>
        <w:t xml:space="preserve"> </w:t>
      </w:r>
      <w:proofErr w:type="spellStart"/>
      <w:r w:rsidRPr="00667502">
        <w:rPr>
          <w:i w:val="0"/>
          <w:sz w:val="24"/>
          <w:szCs w:val="24"/>
          <w:lang w:val="uk-UA"/>
        </w:rPr>
        <w:t>жалпы</w:t>
      </w:r>
      <w:proofErr w:type="spellEnd"/>
      <w:r w:rsidRPr="00667502">
        <w:rPr>
          <w:i w:val="0"/>
          <w:sz w:val="24"/>
          <w:szCs w:val="24"/>
          <w:lang w:val="uk-UA"/>
        </w:rPr>
        <w:t xml:space="preserve"> конкурс </w:t>
      </w:r>
      <w:proofErr w:type="spellStart"/>
      <w:r w:rsidRPr="00667502">
        <w:rPr>
          <w:i w:val="0"/>
          <w:sz w:val="24"/>
          <w:szCs w:val="24"/>
          <w:lang w:val="uk-UA"/>
        </w:rPr>
        <w:t>жариялайды</w:t>
      </w:r>
      <w:proofErr w:type="spellEnd"/>
      <w:r w:rsidRPr="00667502">
        <w:rPr>
          <w:i w:val="0"/>
          <w:sz w:val="24"/>
          <w:szCs w:val="24"/>
          <w:lang w:val="uk-UA"/>
        </w:rPr>
        <w:t>.</w:t>
      </w:r>
    </w:p>
    <w:p w:rsidR="00667502" w:rsidRPr="00667502" w:rsidRDefault="00667502" w:rsidP="00667502">
      <w:pPr>
        <w:pStyle w:val="1"/>
        <w:ind w:firstLine="708"/>
        <w:jc w:val="both"/>
        <w:rPr>
          <w:b w:val="0"/>
          <w:bCs w:val="0"/>
          <w:i w:val="0"/>
          <w:sz w:val="24"/>
          <w:szCs w:val="24"/>
          <w:lang w:val="uk-UA"/>
        </w:rPr>
      </w:pPr>
      <w:r>
        <w:rPr>
          <w:i w:val="0"/>
          <w:sz w:val="24"/>
          <w:szCs w:val="24"/>
          <w:lang w:val="uk-UA"/>
        </w:rPr>
        <w:t xml:space="preserve">1. </w:t>
      </w:r>
      <w:proofErr w:type="spellStart"/>
      <w:r w:rsidRPr="00667502">
        <w:rPr>
          <w:i w:val="0"/>
          <w:sz w:val="24"/>
          <w:szCs w:val="24"/>
          <w:lang w:val="uk-UA"/>
        </w:rPr>
        <w:t>Қазақстан</w:t>
      </w:r>
      <w:proofErr w:type="spellEnd"/>
      <w:r w:rsidRPr="00667502">
        <w:rPr>
          <w:i w:val="0"/>
          <w:sz w:val="24"/>
          <w:szCs w:val="24"/>
          <w:lang w:val="uk-UA"/>
        </w:rPr>
        <w:t xml:space="preserve"> </w:t>
      </w:r>
      <w:proofErr w:type="spellStart"/>
      <w:r w:rsidRPr="00667502">
        <w:rPr>
          <w:i w:val="0"/>
          <w:sz w:val="24"/>
          <w:szCs w:val="24"/>
          <w:lang w:val="uk-UA"/>
        </w:rPr>
        <w:t>Республикасы</w:t>
      </w:r>
      <w:proofErr w:type="spellEnd"/>
      <w:r w:rsidRPr="00667502">
        <w:rPr>
          <w:i w:val="0"/>
          <w:sz w:val="24"/>
          <w:szCs w:val="24"/>
          <w:lang w:val="uk-UA"/>
        </w:rPr>
        <w:t xml:space="preserve"> </w:t>
      </w:r>
      <w:proofErr w:type="spellStart"/>
      <w:r w:rsidRPr="00667502">
        <w:rPr>
          <w:i w:val="0"/>
          <w:sz w:val="24"/>
          <w:szCs w:val="24"/>
          <w:lang w:val="uk-UA"/>
        </w:rPr>
        <w:t>Қаржы</w:t>
      </w:r>
      <w:proofErr w:type="spellEnd"/>
      <w:r w:rsidRPr="00667502">
        <w:rPr>
          <w:i w:val="0"/>
          <w:sz w:val="24"/>
          <w:szCs w:val="24"/>
          <w:lang w:val="uk-UA"/>
        </w:rPr>
        <w:t xml:space="preserve"> </w:t>
      </w:r>
      <w:proofErr w:type="spellStart"/>
      <w:r w:rsidRPr="00667502">
        <w:rPr>
          <w:i w:val="0"/>
          <w:sz w:val="24"/>
          <w:szCs w:val="24"/>
          <w:lang w:val="uk-UA"/>
        </w:rPr>
        <w:t>министрлігі</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w:t>
      </w:r>
      <w:proofErr w:type="spellStart"/>
      <w:r w:rsidRPr="00667502">
        <w:rPr>
          <w:i w:val="0"/>
          <w:sz w:val="24"/>
          <w:szCs w:val="24"/>
          <w:lang w:val="uk-UA"/>
        </w:rPr>
        <w:t>комитетінің</w:t>
      </w:r>
      <w:proofErr w:type="spellEnd"/>
      <w:r w:rsidRPr="00667502">
        <w:rPr>
          <w:i w:val="0"/>
          <w:sz w:val="24"/>
          <w:szCs w:val="24"/>
          <w:lang w:val="uk-UA"/>
        </w:rPr>
        <w:t xml:space="preserve"> </w:t>
      </w:r>
      <w:proofErr w:type="spellStart"/>
      <w:r w:rsidRPr="00667502">
        <w:rPr>
          <w:i w:val="0"/>
          <w:sz w:val="24"/>
          <w:szCs w:val="24"/>
          <w:lang w:val="uk-UA"/>
        </w:rPr>
        <w:t>Жамбыл</w:t>
      </w:r>
      <w:proofErr w:type="spellEnd"/>
      <w:r w:rsidRPr="00667502">
        <w:rPr>
          <w:i w:val="0"/>
          <w:sz w:val="24"/>
          <w:szCs w:val="24"/>
          <w:lang w:val="uk-UA"/>
        </w:rPr>
        <w:t xml:space="preserve"> </w:t>
      </w:r>
      <w:proofErr w:type="spellStart"/>
      <w:r w:rsidRPr="00667502">
        <w:rPr>
          <w:i w:val="0"/>
          <w:sz w:val="24"/>
          <w:szCs w:val="24"/>
          <w:lang w:val="uk-UA"/>
        </w:rPr>
        <w:t>облысы</w:t>
      </w:r>
      <w:proofErr w:type="spellEnd"/>
      <w:r w:rsidRPr="00667502">
        <w:rPr>
          <w:i w:val="0"/>
          <w:sz w:val="24"/>
          <w:szCs w:val="24"/>
          <w:lang w:val="uk-UA"/>
        </w:rPr>
        <w:t xml:space="preserve"> </w:t>
      </w:r>
      <w:proofErr w:type="spellStart"/>
      <w:r w:rsidRPr="00667502">
        <w:rPr>
          <w:i w:val="0"/>
          <w:sz w:val="24"/>
          <w:szCs w:val="24"/>
          <w:lang w:val="uk-UA"/>
        </w:rPr>
        <w:t>бойынша</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департаменті </w:t>
      </w:r>
      <w:proofErr w:type="spellStart"/>
      <w:r w:rsidRPr="00667502">
        <w:rPr>
          <w:i w:val="0"/>
          <w:sz w:val="24"/>
          <w:szCs w:val="24"/>
          <w:lang w:val="uk-UA"/>
        </w:rPr>
        <w:t>Жуалы</w:t>
      </w:r>
      <w:proofErr w:type="spellEnd"/>
      <w:r w:rsidRPr="00667502">
        <w:rPr>
          <w:i w:val="0"/>
          <w:sz w:val="24"/>
          <w:szCs w:val="24"/>
          <w:lang w:val="uk-UA"/>
        </w:rPr>
        <w:t xml:space="preserve"> </w:t>
      </w:r>
      <w:proofErr w:type="spellStart"/>
      <w:r w:rsidRPr="00667502">
        <w:rPr>
          <w:i w:val="0"/>
          <w:sz w:val="24"/>
          <w:szCs w:val="24"/>
          <w:lang w:val="uk-UA"/>
        </w:rPr>
        <w:t>ауданы</w:t>
      </w:r>
      <w:proofErr w:type="spellEnd"/>
      <w:r w:rsidRPr="00667502">
        <w:rPr>
          <w:i w:val="0"/>
          <w:sz w:val="24"/>
          <w:szCs w:val="24"/>
          <w:lang w:val="uk-UA"/>
        </w:rPr>
        <w:t xml:space="preserve"> </w:t>
      </w:r>
      <w:proofErr w:type="spellStart"/>
      <w:r w:rsidRPr="00667502">
        <w:rPr>
          <w:i w:val="0"/>
          <w:sz w:val="24"/>
          <w:szCs w:val="24"/>
          <w:lang w:val="uk-UA"/>
        </w:rPr>
        <w:t>бойынша</w:t>
      </w:r>
      <w:proofErr w:type="spellEnd"/>
      <w:r w:rsidRPr="00667502">
        <w:rPr>
          <w:i w:val="0"/>
          <w:sz w:val="24"/>
          <w:szCs w:val="24"/>
          <w:lang w:val="uk-UA"/>
        </w:rPr>
        <w:t xml:space="preserve"> </w:t>
      </w:r>
      <w:proofErr w:type="spellStart"/>
      <w:r w:rsidRPr="00667502">
        <w:rPr>
          <w:i w:val="0"/>
          <w:sz w:val="24"/>
          <w:szCs w:val="24"/>
          <w:lang w:val="uk-UA"/>
        </w:rPr>
        <w:t>мемлекеттік</w:t>
      </w:r>
      <w:proofErr w:type="spellEnd"/>
      <w:r w:rsidRPr="00667502">
        <w:rPr>
          <w:i w:val="0"/>
          <w:sz w:val="24"/>
          <w:szCs w:val="24"/>
          <w:lang w:val="uk-UA"/>
        </w:rPr>
        <w:t xml:space="preserve"> </w:t>
      </w:r>
      <w:proofErr w:type="spellStart"/>
      <w:r w:rsidRPr="00667502">
        <w:rPr>
          <w:i w:val="0"/>
          <w:sz w:val="24"/>
          <w:szCs w:val="24"/>
          <w:lang w:val="uk-UA"/>
        </w:rPr>
        <w:t>кірістер</w:t>
      </w:r>
      <w:proofErr w:type="spellEnd"/>
      <w:r w:rsidRPr="00667502">
        <w:rPr>
          <w:i w:val="0"/>
          <w:sz w:val="24"/>
          <w:szCs w:val="24"/>
          <w:lang w:val="uk-UA"/>
        </w:rPr>
        <w:t xml:space="preserve"> </w:t>
      </w:r>
      <w:proofErr w:type="spellStart"/>
      <w:r w:rsidRPr="00667502">
        <w:rPr>
          <w:i w:val="0"/>
          <w:sz w:val="24"/>
          <w:szCs w:val="24"/>
          <w:lang w:val="uk-UA"/>
        </w:rPr>
        <w:t>басқармасының</w:t>
      </w:r>
      <w:proofErr w:type="spellEnd"/>
      <w:r w:rsidRPr="00667502">
        <w:rPr>
          <w:i w:val="0"/>
          <w:sz w:val="24"/>
          <w:szCs w:val="24"/>
          <w:lang w:val="uk-UA"/>
        </w:rPr>
        <w:t xml:space="preserve"> </w:t>
      </w:r>
      <w:proofErr w:type="spellStart"/>
      <w:r w:rsidRPr="00667502">
        <w:rPr>
          <w:i w:val="0"/>
          <w:sz w:val="24"/>
          <w:szCs w:val="24"/>
          <w:lang w:val="uk-UA"/>
        </w:rPr>
        <w:t>салықтық</w:t>
      </w:r>
      <w:proofErr w:type="spellEnd"/>
      <w:r w:rsidRPr="00667502">
        <w:rPr>
          <w:i w:val="0"/>
          <w:sz w:val="24"/>
          <w:szCs w:val="24"/>
          <w:lang w:val="uk-UA"/>
        </w:rPr>
        <w:t xml:space="preserve"> </w:t>
      </w:r>
      <w:proofErr w:type="spellStart"/>
      <w:r w:rsidRPr="00667502">
        <w:rPr>
          <w:i w:val="0"/>
          <w:sz w:val="24"/>
          <w:szCs w:val="24"/>
          <w:lang w:val="uk-UA"/>
        </w:rPr>
        <w:t>әкімшілендіру</w:t>
      </w:r>
      <w:proofErr w:type="spellEnd"/>
      <w:r w:rsidRPr="00667502">
        <w:rPr>
          <w:i w:val="0"/>
          <w:sz w:val="24"/>
          <w:szCs w:val="24"/>
          <w:lang w:val="uk-UA"/>
        </w:rPr>
        <w:t xml:space="preserve"> </w:t>
      </w:r>
      <w:proofErr w:type="spellStart"/>
      <w:r w:rsidRPr="00667502">
        <w:rPr>
          <w:i w:val="0"/>
          <w:sz w:val="24"/>
          <w:szCs w:val="24"/>
          <w:lang w:val="uk-UA"/>
        </w:rPr>
        <w:t>және</w:t>
      </w:r>
      <w:proofErr w:type="spellEnd"/>
      <w:r w:rsidRPr="00667502">
        <w:rPr>
          <w:i w:val="0"/>
          <w:sz w:val="24"/>
          <w:szCs w:val="24"/>
          <w:lang w:val="uk-UA"/>
        </w:rPr>
        <w:t xml:space="preserve"> </w:t>
      </w:r>
      <w:proofErr w:type="spellStart"/>
      <w:r w:rsidRPr="00667502">
        <w:rPr>
          <w:i w:val="0"/>
          <w:sz w:val="24"/>
          <w:szCs w:val="24"/>
          <w:lang w:val="uk-UA"/>
        </w:rPr>
        <w:t>мәжбүрлеп</w:t>
      </w:r>
      <w:proofErr w:type="spellEnd"/>
      <w:r w:rsidRPr="00667502">
        <w:rPr>
          <w:i w:val="0"/>
          <w:sz w:val="24"/>
          <w:szCs w:val="24"/>
          <w:lang w:val="uk-UA"/>
        </w:rPr>
        <w:t xml:space="preserve"> </w:t>
      </w:r>
      <w:proofErr w:type="spellStart"/>
      <w:r w:rsidRPr="00667502">
        <w:rPr>
          <w:i w:val="0"/>
          <w:sz w:val="24"/>
          <w:szCs w:val="24"/>
          <w:lang w:val="uk-UA"/>
        </w:rPr>
        <w:t>өндіру</w:t>
      </w:r>
      <w:proofErr w:type="spellEnd"/>
      <w:r w:rsidRPr="00667502">
        <w:rPr>
          <w:i w:val="0"/>
          <w:sz w:val="24"/>
          <w:szCs w:val="24"/>
          <w:lang w:val="uk-UA"/>
        </w:rPr>
        <w:t xml:space="preserve">  </w:t>
      </w:r>
      <w:proofErr w:type="spellStart"/>
      <w:r w:rsidRPr="00667502">
        <w:rPr>
          <w:i w:val="0"/>
          <w:sz w:val="24"/>
          <w:szCs w:val="24"/>
          <w:lang w:val="uk-UA"/>
        </w:rPr>
        <w:t>бөлімінің</w:t>
      </w:r>
      <w:proofErr w:type="spellEnd"/>
      <w:r w:rsidRPr="00667502">
        <w:rPr>
          <w:i w:val="0"/>
          <w:sz w:val="24"/>
          <w:szCs w:val="24"/>
          <w:lang w:val="uk-UA"/>
        </w:rPr>
        <w:t xml:space="preserve"> бас </w:t>
      </w:r>
      <w:proofErr w:type="spellStart"/>
      <w:r w:rsidRPr="00667502">
        <w:rPr>
          <w:i w:val="0"/>
          <w:sz w:val="24"/>
          <w:szCs w:val="24"/>
          <w:lang w:val="uk-UA"/>
        </w:rPr>
        <w:t>маманы</w:t>
      </w:r>
      <w:proofErr w:type="spellEnd"/>
      <w:r w:rsidRPr="00667502">
        <w:rPr>
          <w:i w:val="0"/>
          <w:sz w:val="24"/>
          <w:szCs w:val="24"/>
          <w:lang w:val="uk-UA"/>
        </w:rPr>
        <w:t xml:space="preserve">,  </w:t>
      </w:r>
      <w:proofErr w:type="spellStart"/>
      <w:r w:rsidRPr="00667502">
        <w:rPr>
          <w:i w:val="0"/>
          <w:sz w:val="24"/>
          <w:szCs w:val="24"/>
          <w:lang w:val="uk-UA"/>
        </w:rPr>
        <w:t>санаты</w:t>
      </w:r>
      <w:proofErr w:type="spellEnd"/>
      <w:r w:rsidRPr="00667502">
        <w:rPr>
          <w:i w:val="0"/>
          <w:sz w:val="24"/>
          <w:szCs w:val="24"/>
          <w:lang w:val="uk-UA"/>
        </w:rPr>
        <w:t xml:space="preserve">  C-R-4, 1 </w:t>
      </w:r>
      <w:proofErr w:type="spellStart"/>
      <w:r w:rsidRPr="00667502">
        <w:rPr>
          <w:i w:val="0"/>
          <w:sz w:val="24"/>
          <w:szCs w:val="24"/>
          <w:lang w:val="uk-UA"/>
        </w:rPr>
        <w:t>бірлік</w:t>
      </w:r>
      <w:proofErr w:type="spellEnd"/>
      <w:r w:rsidRPr="00667502">
        <w:rPr>
          <w:i w:val="0"/>
          <w:sz w:val="24"/>
          <w:szCs w:val="24"/>
          <w:lang w:val="uk-UA"/>
        </w:rPr>
        <w:t>,  № 04-2-2</w:t>
      </w:r>
    </w:p>
    <w:p w:rsidR="00667502" w:rsidRPr="00671278" w:rsidRDefault="00667502" w:rsidP="00667502">
      <w:pPr>
        <w:jc w:val="both"/>
        <w:rPr>
          <w:b w:val="0"/>
          <w:bCs w:val="0"/>
          <w:i w:val="0"/>
          <w:iCs w:val="0"/>
          <w:sz w:val="24"/>
          <w:szCs w:val="24"/>
          <w:lang w:val="kk-KZ"/>
        </w:rPr>
      </w:pPr>
      <w:r>
        <w:rPr>
          <w:i w:val="0"/>
          <w:iCs w:val="0"/>
          <w:sz w:val="24"/>
          <w:szCs w:val="24"/>
          <w:lang w:val="kk-KZ"/>
        </w:rPr>
        <w:t>Функционалды міндеттері</w:t>
      </w:r>
      <w:r>
        <w:rPr>
          <w:b w:val="0"/>
          <w:bCs w:val="0"/>
          <w:i w:val="0"/>
          <w:iCs w:val="0"/>
          <w:sz w:val="24"/>
          <w:szCs w:val="24"/>
          <w:lang w:val="kk-KZ"/>
        </w:rPr>
        <w:t xml:space="preserve">: 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 жабылу ) сәйкес , жоспардан тыс (рейдтік,хронометраждық т.б) тексерулер жүргізу. Салық төлеушілердің тапсырған салықтық есептіліктеріне және үәкілетті органдардың мәліметтері негізінде жалпы және автоматтандырылған камералдық бақылау жүргізу.Салық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 , есебін жүргізу және әкімшілік  құқық  бұзушылықтар және оларды  жасаған  тұлғалар   </w:t>
      </w:r>
      <w:r>
        <w:rPr>
          <w:b w:val="0"/>
          <w:bCs w:val="0"/>
          <w:i w:val="0"/>
          <w:iCs w:val="0"/>
          <w:sz w:val="24"/>
          <w:szCs w:val="24"/>
          <w:lang w:val="kk-KZ"/>
        </w:rPr>
        <w:lastRenderedPageBreak/>
        <w:t xml:space="preserve">туралы  орталықтандырылған  деректер банкіні жүргізу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 ҚР салық заңдылығы нормаларының дұрыс қолдану, әкімшілік құқық бұзушылық туралы хаттамалар мен қаулыларды заңға сәйкес жүргізу. </w:t>
      </w:r>
    </w:p>
    <w:p w:rsidR="00667502" w:rsidRPr="00667502" w:rsidRDefault="00667502" w:rsidP="00667502">
      <w:pPr>
        <w:pStyle w:val="1"/>
        <w:jc w:val="both"/>
        <w:rPr>
          <w:i w:val="0"/>
          <w:sz w:val="24"/>
          <w:szCs w:val="24"/>
          <w:lang w:val="uk-UA"/>
        </w:rPr>
      </w:pPr>
      <w:proofErr w:type="spellStart"/>
      <w:r w:rsidRPr="00667502">
        <w:rPr>
          <w:i w:val="0"/>
          <w:sz w:val="24"/>
          <w:szCs w:val="24"/>
          <w:lang w:val="uk-UA"/>
        </w:rPr>
        <w:t>Конкурсқа</w:t>
      </w:r>
      <w:proofErr w:type="spellEnd"/>
      <w:r w:rsidRPr="00667502">
        <w:rPr>
          <w:i w:val="0"/>
          <w:sz w:val="24"/>
          <w:szCs w:val="24"/>
          <w:lang w:val="uk-UA"/>
        </w:rPr>
        <w:t xml:space="preserve"> </w:t>
      </w:r>
      <w:proofErr w:type="spellStart"/>
      <w:r w:rsidRPr="00667502">
        <w:rPr>
          <w:i w:val="0"/>
          <w:sz w:val="24"/>
          <w:szCs w:val="24"/>
          <w:lang w:val="uk-UA"/>
        </w:rPr>
        <w:t>қатысушыларға</w:t>
      </w:r>
      <w:proofErr w:type="spellEnd"/>
      <w:r w:rsidRPr="00667502">
        <w:rPr>
          <w:i w:val="0"/>
          <w:sz w:val="24"/>
          <w:szCs w:val="24"/>
          <w:lang w:val="uk-UA"/>
        </w:rPr>
        <w:t xml:space="preserve"> </w:t>
      </w:r>
      <w:proofErr w:type="spellStart"/>
      <w:r w:rsidRPr="00667502">
        <w:rPr>
          <w:i w:val="0"/>
          <w:sz w:val="24"/>
          <w:szCs w:val="24"/>
          <w:lang w:val="uk-UA"/>
        </w:rPr>
        <w:t>қойылатын</w:t>
      </w:r>
      <w:proofErr w:type="spellEnd"/>
      <w:r w:rsidRPr="00667502">
        <w:rPr>
          <w:i w:val="0"/>
          <w:sz w:val="24"/>
          <w:szCs w:val="24"/>
          <w:lang w:val="uk-UA"/>
        </w:rPr>
        <w:t xml:space="preserve"> </w:t>
      </w:r>
      <w:proofErr w:type="spellStart"/>
      <w:r w:rsidRPr="00667502">
        <w:rPr>
          <w:i w:val="0"/>
          <w:sz w:val="24"/>
          <w:szCs w:val="24"/>
          <w:lang w:val="uk-UA"/>
        </w:rPr>
        <w:t>талаптар</w:t>
      </w:r>
      <w:proofErr w:type="spellEnd"/>
      <w:r w:rsidRPr="00667502">
        <w:rPr>
          <w:i w:val="0"/>
          <w:sz w:val="24"/>
          <w:szCs w:val="24"/>
          <w:lang w:val="uk-UA"/>
        </w:rPr>
        <w:t xml:space="preserve">: </w:t>
      </w:r>
    </w:p>
    <w:p w:rsidR="00667502" w:rsidRPr="00667502" w:rsidRDefault="00667502" w:rsidP="00667502">
      <w:pPr>
        <w:pStyle w:val="1"/>
        <w:jc w:val="both"/>
        <w:rPr>
          <w:i w:val="0"/>
          <w:sz w:val="24"/>
          <w:szCs w:val="24"/>
          <w:lang w:val="kk-KZ"/>
        </w:rPr>
      </w:pPr>
      <w:proofErr w:type="spellStart"/>
      <w:r w:rsidRPr="00667502">
        <w:rPr>
          <w:i w:val="0"/>
          <w:sz w:val="24"/>
          <w:szCs w:val="24"/>
          <w:lang w:val="uk-UA"/>
        </w:rPr>
        <w:t>Білімі</w:t>
      </w:r>
      <w:proofErr w:type="spellEnd"/>
      <w:r w:rsidRPr="00667502">
        <w:rPr>
          <w:i w:val="0"/>
          <w:sz w:val="24"/>
          <w:szCs w:val="24"/>
          <w:lang w:val="uk-UA"/>
        </w:rPr>
        <w:t xml:space="preserve">: </w:t>
      </w:r>
      <w:r w:rsidRPr="00667502">
        <w:rPr>
          <w:b w:val="0"/>
          <w:i w:val="0"/>
          <w:sz w:val="24"/>
          <w:szCs w:val="24"/>
          <w:lang w:val="kk-KZ"/>
        </w:rPr>
        <w:t>Әлеуметтік ғылымдар, экономика және бизнес саласында немесе құқық саласында.</w:t>
      </w:r>
      <w:r w:rsidRPr="00667502">
        <w:rPr>
          <w:i w:val="0"/>
          <w:sz w:val="24"/>
          <w:szCs w:val="24"/>
          <w:lang w:val="kk-KZ"/>
        </w:rPr>
        <w:t xml:space="preserve"> </w:t>
      </w:r>
    </w:p>
    <w:p w:rsidR="00667502" w:rsidRPr="00667502" w:rsidRDefault="00667502" w:rsidP="00667502">
      <w:pPr>
        <w:pStyle w:val="1"/>
        <w:jc w:val="both"/>
        <w:rPr>
          <w:b w:val="0"/>
          <w:bCs w:val="0"/>
          <w:i w:val="0"/>
          <w:sz w:val="24"/>
          <w:szCs w:val="24"/>
          <w:lang w:val="uk-UA"/>
        </w:rPr>
      </w:pPr>
      <w:proofErr w:type="spellStart"/>
      <w:r w:rsidRPr="00667502">
        <w:rPr>
          <w:i w:val="0"/>
          <w:sz w:val="24"/>
          <w:szCs w:val="24"/>
          <w:lang w:val="uk-UA"/>
        </w:rPr>
        <w:t>Мамандығы</w:t>
      </w:r>
      <w:proofErr w:type="spellEnd"/>
      <w:r w:rsidRPr="00667502">
        <w:rPr>
          <w:i w:val="0"/>
          <w:sz w:val="24"/>
          <w:szCs w:val="24"/>
          <w:lang w:val="uk-UA"/>
        </w:rPr>
        <w:t xml:space="preserve">: </w:t>
      </w:r>
      <w:r w:rsidRPr="00667502">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 (жалпы).</w:t>
      </w:r>
      <w:r w:rsidRPr="00667502">
        <w:rPr>
          <w:b w:val="0"/>
          <w:i w:val="0"/>
          <w:sz w:val="24"/>
          <w:szCs w:val="24"/>
          <w:lang w:val="uk-UA"/>
        </w:rPr>
        <w:t xml:space="preserve"> </w:t>
      </w:r>
    </w:p>
    <w:p w:rsidR="00667502" w:rsidRDefault="00667502" w:rsidP="00667502">
      <w:pPr>
        <w:jc w:val="both"/>
        <w:rPr>
          <w:b w:val="0"/>
          <w:bCs w:val="0"/>
          <w:i w:val="0"/>
          <w:iCs w:val="0"/>
          <w:sz w:val="24"/>
          <w:szCs w:val="24"/>
          <w:lang w:val="kk-KZ"/>
        </w:rPr>
      </w:pPr>
      <w:r>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67502" w:rsidRDefault="00667502" w:rsidP="00667502">
      <w:pPr>
        <w:tabs>
          <w:tab w:val="left" w:pos="567"/>
          <w:tab w:val="left" w:pos="709"/>
        </w:tabs>
        <w:jc w:val="both"/>
        <w:rPr>
          <w:b w:val="0"/>
          <w:bCs w:val="0"/>
          <w:i w:val="0"/>
          <w:iCs w:val="0"/>
          <w:sz w:val="24"/>
          <w:szCs w:val="24"/>
          <w:lang w:val="kk-KZ"/>
        </w:rPr>
      </w:pPr>
      <w:r>
        <w:rPr>
          <w:b w:val="0"/>
          <w:bCs w:val="0"/>
          <w:i w:val="0"/>
          <w:iCs w:val="0"/>
          <w:sz w:val="24"/>
          <w:szCs w:val="24"/>
          <w:lang w:val="kk-KZ"/>
        </w:rPr>
        <w:t>Ү</w:t>
      </w:r>
      <w:r w:rsidRPr="006E5EA6">
        <w:rPr>
          <w:b w:val="0"/>
          <w:bCs w:val="0"/>
          <w:i w:val="0"/>
          <w:iCs w:val="0"/>
          <w:sz w:val="24"/>
          <w:szCs w:val="24"/>
          <w:lang w:val="kk-KZ"/>
        </w:rPr>
        <w:t>лгілі</w:t>
      </w:r>
      <w:r>
        <w:rPr>
          <w:b w:val="0"/>
          <w:bCs w:val="0"/>
          <w:i w:val="0"/>
          <w:iCs w:val="0"/>
          <w:sz w:val="24"/>
          <w:szCs w:val="24"/>
          <w:lang w:val="kk-KZ"/>
        </w:rPr>
        <w:t>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67502" w:rsidRDefault="00667502" w:rsidP="00667502">
      <w:pPr>
        <w:jc w:val="both"/>
        <w:rPr>
          <w:b w:val="0"/>
          <w:bCs w:val="0"/>
          <w:i w:val="0"/>
          <w:iCs w:val="0"/>
          <w:sz w:val="24"/>
          <w:szCs w:val="24"/>
          <w:lang w:val="kk-KZ"/>
        </w:rPr>
      </w:pPr>
      <w:r>
        <w:rPr>
          <w:b w:val="0"/>
          <w:bCs w:val="0"/>
          <w:i w:val="0"/>
          <w:iCs w:val="0"/>
          <w:sz w:val="24"/>
          <w:szCs w:val="24"/>
          <w:lang w:val="kk-KZ"/>
        </w:rPr>
        <w:t xml:space="preserve">«Қазақстан–2050» Стратегиясын, Қазақстан Республикасының «Салық және бюджетке төленетін басқа да міндетті төлемдер туралы» Кодексін, Қазақстан Республикасының «Әкімшілік құқық бұзушылықтар туралы», </w:t>
      </w:r>
      <w:r w:rsidR="003329E9">
        <w:rPr>
          <w:b w:val="0"/>
          <w:i w:val="0"/>
          <w:sz w:val="24"/>
          <w:szCs w:val="24"/>
          <w:lang w:val="kk-KZ"/>
        </w:rPr>
        <w:t xml:space="preserve">«Оңалту және банкроттық туралы» </w:t>
      </w:r>
      <w:r>
        <w:rPr>
          <w:b w:val="0"/>
          <w:bCs w:val="0"/>
          <w:i w:val="0"/>
          <w:iCs w:val="0"/>
          <w:sz w:val="24"/>
          <w:szCs w:val="24"/>
          <w:lang w:val="kk-KZ"/>
        </w:rPr>
        <w:t>«Заңдардын, функционалдық міндеттеріне сәйкес салалардағы басқа да Қазақстан Республикасының нормативтік құқықтық актілерін білу.</w:t>
      </w:r>
    </w:p>
    <w:p w:rsidR="00667502" w:rsidRDefault="00667502" w:rsidP="00667502">
      <w:pPr>
        <w:jc w:val="both"/>
        <w:rPr>
          <w:b w:val="0"/>
          <w:bCs w:val="0"/>
          <w:i w:val="0"/>
          <w:iCs w:val="0"/>
          <w:sz w:val="24"/>
          <w:szCs w:val="24"/>
          <w:lang w:val="kk-KZ"/>
        </w:rPr>
      </w:pPr>
      <w:r w:rsidRPr="00FB5D94">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67502" w:rsidRDefault="00667502" w:rsidP="00D61FD9">
      <w:pPr>
        <w:pStyle w:val="31"/>
        <w:jc w:val="both"/>
        <w:rPr>
          <w:i w:val="0"/>
          <w:sz w:val="24"/>
          <w:szCs w:val="24"/>
          <w:lang w:val="kk-KZ"/>
        </w:rPr>
      </w:pPr>
    </w:p>
    <w:p w:rsidR="00974C78" w:rsidRPr="00D51E8D" w:rsidRDefault="00974C78" w:rsidP="00974C78">
      <w:pPr>
        <w:autoSpaceDE w:val="0"/>
        <w:autoSpaceDN w:val="0"/>
        <w:adjustRightInd w:val="0"/>
        <w:ind w:firstLine="708"/>
        <w:jc w:val="both"/>
        <w:rPr>
          <w:bCs w:val="0"/>
          <w:i w:val="0"/>
          <w:iCs w:val="0"/>
          <w:sz w:val="24"/>
          <w:szCs w:val="24"/>
          <w:lang w:val="kk-KZ" w:eastAsia="ar-SA"/>
        </w:rPr>
      </w:pPr>
      <w:r w:rsidRPr="00D51E8D">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Pr="0013441B">
        <w:rPr>
          <w:bCs w:val="0"/>
          <w:i w:val="0"/>
          <w:iCs w:val="0"/>
          <w:sz w:val="24"/>
          <w:szCs w:val="24"/>
          <w:u w:val="single"/>
          <w:lang w:val="kk-KZ" w:eastAsia="ar-SA"/>
        </w:rPr>
        <w:t>labdugapbarova@taxtaraz.mgd.kz</w:t>
      </w:r>
      <w:r w:rsidRPr="00D51E8D">
        <w:rPr>
          <w:bCs w:val="0"/>
          <w:i w:val="0"/>
          <w:iCs w:val="0"/>
          <w:sz w:val="24"/>
          <w:szCs w:val="24"/>
          <w:lang w:val="kk-KZ" w:eastAsia="ar-SA"/>
        </w:rPr>
        <w:t xml:space="preserve"> бос әкімшілік мемлекеттік лауазымға орналасуға конкурс жариялайды: </w:t>
      </w:r>
    </w:p>
    <w:p w:rsidR="00974C78" w:rsidRPr="00D51E8D" w:rsidRDefault="00974C78" w:rsidP="00974C78">
      <w:pPr>
        <w:widowControl/>
        <w:suppressAutoHyphens/>
        <w:ind w:firstLine="708"/>
        <w:jc w:val="both"/>
        <w:rPr>
          <w:bCs w:val="0"/>
          <w:iCs w:val="0"/>
          <w:color w:val="000000" w:themeColor="text1"/>
          <w:sz w:val="24"/>
          <w:szCs w:val="24"/>
          <w:lang w:val="kk-KZ" w:eastAsia="ar-SA"/>
        </w:rPr>
      </w:pPr>
      <w:r>
        <w:rPr>
          <w:bCs w:val="0"/>
          <w:i w:val="0"/>
          <w:iCs w:val="0"/>
          <w:sz w:val="24"/>
          <w:szCs w:val="24"/>
          <w:lang w:val="kk-KZ" w:eastAsia="ar-SA"/>
        </w:rPr>
        <w:t>2</w:t>
      </w:r>
      <w:r w:rsidRPr="00D51E8D">
        <w:rPr>
          <w:bCs w:val="0"/>
          <w:i w:val="0"/>
          <w:iCs w:val="0"/>
          <w:sz w:val="24"/>
          <w:szCs w:val="24"/>
          <w:lang w:val="kk-KZ" w:eastAsia="ar-SA"/>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Pr="00D51E8D">
        <w:rPr>
          <w:bCs w:val="0"/>
          <w:i w:val="0"/>
          <w:iCs w:val="0"/>
          <w:color w:val="000000" w:themeColor="text1"/>
          <w:sz w:val="24"/>
          <w:szCs w:val="24"/>
          <w:lang w:val="kk-KZ" w:eastAsia="ar-SA"/>
        </w:rPr>
        <w:t xml:space="preserve">ойынша мемлекеттік кірістер басқармасының есептеу және талдау бөлімінің бас маманы, </w:t>
      </w:r>
      <w:r>
        <w:rPr>
          <w:bCs w:val="0"/>
          <w:i w:val="0"/>
          <w:iCs w:val="0"/>
          <w:color w:val="000000" w:themeColor="text1"/>
          <w:sz w:val="24"/>
          <w:szCs w:val="24"/>
          <w:lang w:val="kk-KZ" w:eastAsia="ar-SA"/>
        </w:rPr>
        <w:t>санаты     C-</w:t>
      </w:r>
      <w:r w:rsidRPr="00D51E8D">
        <w:rPr>
          <w:bCs w:val="0"/>
          <w:i w:val="0"/>
          <w:iCs w:val="0"/>
          <w:color w:val="000000" w:themeColor="text1"/>
          <w:sz w:val="24"/>
          <w:szCs w:val="24"/>
          <w:lang w:val="kk-KZ" w:eastAsia="ar-SA"/>
        </w:rPr>
        <w:t>R-4,</w:t>
      </w:r>
      <w:r>
        <w:rPr>
          <w:bCs w:val="0"/>
          <w:i w:val="0"/>
          <w:iCs w:val="0"/>
          <w:color w:val="000000" w:themeColor="text1"/>
          <w:sz w:val="24"/>
          <w:szCs w:val="24"/>
          <w:lang w:val="kk-KZ" w:eastAsia="ar-SA"/>
        </w:rPr>
        <w:t xml:space="preserve"> </w:t>
      </w:r>
      <w:r w:rsidRPr="00D51E8D">
        <w:rPr>
          <w:bCs w:val="0"/>
          <w:i w:val="0"/>
          <w:iCs w:val="0"/>
          <w:color w:val="000000" w:themeColor="text1"/>
          <w:sz w:val="24"/>
          <w:szCs w:val="24"/>
          <w:lang w:val="kk-KZ" w:eastAsia="ar-SA"/>
        </w:rPr>
        <w:t xml:space="preserve">1 бірлік, № </w:t>
      </w:r>
      <w:r w:rsidRPr="00D51E8D">
        <w:rPr>
          <w:bCs w:val="0"/>
          <w:i w:val="0"/>
          <w:iCs w:val="0"/>
          <w:sz w:val="24"/>
          <w:szCs w:val="24"/>
          <w:lang w:val="kk-KZ" w:eastAsia="ar-SA"/>
        </w:rPr>
        <w:t>11-1-2-4</w:t>
      </w:r>
      <w:r w:rsidRPr="00D51E8D">
        <w:rPr>
          <w:bCs w:val="0"/>
          <w:i w:val="0"/>
          <w:iCs w:val="0"/>
          <w:color w:val="000000" w:themeColor="text1"/>
          <w:sz w:val="24"/>
          <w:szCs w:val="24"/>
          <w:lang w:val="kk-KZ" w:eastAsia="ar-SA"/>
        </w:rPr>
        <w:t>;</w:t>
      </w:r>
    </w:p>
    <w:p w:rsidR="00974C78" w:rsidRPr="00D51E8D" w:rsidRDefault="00974C78" w:rsidP="00974C78">
      <w:pPr>
        <w:widowControl/>
        <w:tabs>
          <w:tab w:val="left" w:pos="0"/>
        </w:tabs>
        <w:suppressAutoHyphens/>
        <w:jc w:val="both"/>
        <w:rPr>
          <w:b w:val="0"/>
          <w:bCs w:val="0"/>
          <w:i w:val="0"/>
          <w:iCs w:val="0"/>
          <w:sz w:val="24"/>
          <w:szCs w:val="24"/>
          <w:lang w:val="be-BY" w:eastAsia="ar-SA"/>
        </w:rPr>
      </w:pPr>
      <w:r w:rsidRPr="00D51E8D">
        <w:rPr>
          <w:bCs w:val="0"/>
          <w:i w:val="0"/>
          <w:iCs w:val="0"/>
          <w:sz w:val="24"/>
          <w:szCs w:val="24"/>
          <w:lang w:val="kk-KZ" w:eastAsia="ar-SA"/>
        </w:rPr>
        <w:t>Функцион</w:t>
      </w:r>
      <w:r w:rsidRPr="00D51E8D">
        <w:rPr>
          <w:bCs w:val="0"/>
          <w:i w:val="0"/>
          <w:iCs w:val="0"/>
          <w:color w:val="000000" w:themeColor="text1"/>
          <w:sz w:val="24"/>
          <w:szCs w:val="24"/>
          <w:lang w:val="kk-KZ" w:eastAsia="ar-SA"/>
        </w:rPr>
        <w:t>алды міндеттері:</w:t>
      </w:r>
      <w:r w:rsidRPr="00D51E8D">
        <w:rPr>
          <w:b w:val="0"/>
          <w:bCs w:val="0"/>
          <w:i w:val="0"/>
          <w:iCs w:val="0"/>
          <w:sz w:val="24"/>
          <w:szCs w:val="24"/>
          <w:lang w:val="kk-KZ" w:eastAsia="ar-SA"/>
        </w:rPr>
        <w:t xml:space="preserve"> Қазақстан Республикасы Қаржы Министрлігінің Салық Комитеті Төрағасының 29.12.2008 жылғы №622 бұйрығымен бекітілген бет есептерді жүргізу ережесіне сәйкес, заңды тұлғалардың  бюджетке есептеліп, түскен (қайтарылған, есептелген) салық сомалары мен басқа да міндетті төлемдерін, міндетті зейнетақы жарналарын, сол сияқты өсімақы мен айыппұл сомаларын есептеу мақсатында бет есептерді жүргізу және бақылау жүргізу. Ж</w:t>
      </w:r>
      <w:r w:rsidRPr="00D51E8D">
        <w:rPr>
          <w:b w:val="0"/>
          <w:i w:val="0"/>
          <w:iCs w:val="0"/>
          <w:sz w:val="24"/>
          <w:szCs w:val="24"/>
          <w:lang w:val="be-BY" w:eastAsia="ar-SA"/>
        </w:rPr>
        <w:t>ауапты бөлімдер ұсынған реестрлер (№ 21, 22 қосымша) негізінде  салықтар пен басқа да міндетті төлемдерді, міндетті зейнетақы жарналарын,</w:t>
      </w:r>
      <w:r w:rsidRPr="00D51E8D">
        <w:rPr>
          <w:b w:val="0"/>
          <w:bCs w:val="0"/>
          <w:i w:val="0"/>
          <w:iCs w:val="0"/>
          <w:sz w:val="24"/>
          <w:szCs w:val="24"/>
          <w:lang w:val="be-BY" w:eastAsia="ar-SA"/>
        </w:rPr>
        <w:t xml:space="preserve"> </w:t>
      </w:r>
      <w:r w:rsidRPr="00D51E8D">
        <w:rPr>
          <w:b w:val="0"/>
          <w:i w:val="0"/>
          <w:iCs w:val="0"/>
          <w:sz w:val="24"/>
          <w:szCs w:val="24"/>
          <w:lang w:val="be-BY" w:eastAsia="ar-SA"/>
        </w:rPr>
        <w:t>сол сияқты өсімақы мен айыппұлдарды есептеп, кеміту, қайтару бойынша бет есептерге түсіру толықтығына бақылау жүргізу; с</w:t>
      </w:r>
      <w:r w:rsidRPr="00D51E8D">
        <w:rPr>
          <w:b w:val="0"/>
          <w:bCs w:val="0"/>
          <w:i w:val="0"/>
          <w:iCs w:val="0"/>
          <w:sz w:val="24"/>
          <w:szCs w:val="24"/>
          <w:lang w:val="be-BY" w:eastAsia="ar-SA"/>
        </w:rPr>
        <w:t xml:space="preserve">алықтар мен басқа да </w:t>
      </w:r>
      <w:r w:rsidRPr="00D51E8D">
        <w:rPr>
          <w:b w:val="0"/>
          <w:i w:val="0"/>
          <w:iCs w:val="0"/>
          <w:sz w:val="24"/>
          <w:szCs w:val="24"/>
          <w:lang w:val="be-BY" w:eastAsia="ar-SA"/>
        </w:rPr>
        <w:t>міндетті зейнетақы жарналарын</w:t>
      </w:r>
      <w:r w:rsidRPr="00D51E8D">
        <w:rPr>
          <w:b w:val="0"/>
          <w:bCs w:val="0"/>
          <w:i w:val="0"/>
          <w:iCs w:val="0"/>
          <w:sz w:val="24"/>
          <w:szCs w:val="24"/>
          <w:lang w:val="be-BY" w:eastAsia="ar-SA"/>
        </w:rPr>
        <w:t>, зейнетақы жарналар бойынша салық төлеушінің бет есеп шотында көрсетілуге міндетті салық есептілігі үлгілеріндегі төлеу мерзімдеріне: салық төлеушілер (салық агенттері) есебі сальдосының бюджетпен (кем немесе артық) дұрыс шығуына: өсімнің дұрыс есептелуіне.</w:t>
      </w:r>
    </w:p>
    <w:p w:rsidR="00974C78" w:rsidRPr="00D51E8D" w:rsidRDefault="00974C78" w:rsidP="00974C78">
      <w:pPr>
        <w:widowControl/>
        <w:suppressAutoHyphens/>
        <w:jc w:val="both"/>
        <w:rPr>
          <w:sz w:val="24"/>
          <w:szCs w:val="24"/>
          <w:lang w:val="kk-KZ" w:eastAsia="ar-SA"/>
        </w:rPr>
      </w:pPr>
      <w:r w:rsidRPr="00D51E8D">
        <w:rPr>
          <w:bCs w:val="0"/>
          <w:i w:val="0"/>
          <w:iCs w:val="0"/>
          <w:sz w:val="24"/>
          <w:szCs w:val="24"/>
          <w:lang w:val="kk-KZ" w:eastAsia="ar-SA"/>
        </w:rPr>
        <w:t>Конкурсқа қатысушыларға қойылатын талаптар:</w:t>
      </w:r>
    </w:p>
    <w:p w:rsidR="00974C78" w:rsidRPr="00D51E8D" w:rsidRDefault="00974C78" w:rsidP="00974C78">
      <w:pPr>
        <w:widowControl/>
        <w:suppressAutoHyphens/>
        <w:jc w:val="both"/>
        <w:rPr>
          <w:sz w:val="24"/>
          <w:szCs w:val="24"/>
          <w:lang w:val="kk-KZ" w:eastAsia="ar-SA"/>
        </w:rPr>
      </w:pPr>
      <w:r w:rsidRPr="00D51E8D">
        <w:rPr>
          <w:bCs w:val="0"/>
          <w:i w:val="0"/>
          <w:iCs w:val="0"/>
          <w:sz w:val="24"/>
          <w:szCs w:val="24"/>
          <w:lang w:val="kk-KZ" w:eastAsia="ar-SA"/>
        </w:rPr>
        <w:t xml:space="preserve">Білімі: </w:t>
      </w:r>
      <w:r w:rsidRPr="00D51E8D">
        <w:rPr>
          <w:b w:val="0"/>
          <w:bCs w:val="0"/>
          <w:i w:val="0"/>
          <w:iCs w:val="0"/>
          <w:sz w:val="24"/>
          <w:szCs w:val="24"/>
          <w:lang w:val="kk-KZ" w:eastAsia="ar-SA"/>
        </w:rPr>
        <w:t xml:space="preserve">Әлеуметтік ғылымдар, экономика және бизнес саласы. </w:t>
      </w:r>
    </w:p>
    <w:p w:rsidR="00974C78" w:rsidRPr="00D51E8D" w:rsidRDefault="00974C78" w:rsidP="00974C78">
      <w:pPr>
        <w:widowControl/>
        <w:suppressAutoHyphens/>
        <w:jc w:val="both"/>
        <w:rPr>
          <w:sz w:val="24"/>
          <w:szCs w:val="24"/>
          <w:lang w:val="kk-KZ" w:eastAsia="ar-SA"/>
        </w:rPr>
      </w:pPr>
      <w:r w:rsidRPr="00D51E8D">
        <w:rPr>
          <w:bCs w:val="0"/>
          <w:i w:val="0"/>
          <w:iCs w:val="0"/>
          <w:sz w:val="24"/>
          <w:szCs w:val="24"/>
          <w:lang w:val="kk-KZ" w:eastAsia="ar-SA"/>
        </w:rPr>
        <w:t>Мамандығы:</w:t>
      </w:r>
      <w:r w:rsidRPr="00D51E8D">
        <w:rPr>
          <w:b w:val="0"/>
          <w:bCs w:val="0"/>
          <w:i w:val="0"/>
          <w:iCs w:val="0"/>
          <w:sz w:val="24"/>
          <w:szCs w:val="24"/>
          <w:lang w:val="kk-KZ" w:eastAsia="ar-SA"/>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974C78" w:rsidRPr="00D51E8D" w:rsidRDefault="00974C78" w:rsidP="00974C78">
      <w:pPr>
        <w:widowControl/>
        <w:suppressAutoHyphens/>
        <w:jc w:val="both"/>
        <w:rPr>
          <w:sz w:val="24"/>
          <w:szCs w:val="24"/>
          <w:lang w:val="kk-KZ" w:eastAsia="ar-SA"/>
        </w:rPr>
      </w:pPr>
      <w:r w:rsidRPr="00D51E8D">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974C78" w:rsidRPr="00D51E8D" w:rsidRDefault="00974C78" w:rsidP="00974C78">
      <w:pPr>
        <w:widowControl/>
        <w:suppressAutoHyphens/>
        <w:jc w:val="both"/>
        <w:rPr>
          <w:sz w:val="24"/>
          <w:szCs w:val="24"/>
          <w:lang w:val="kk-KZ" w:eastAsia="ar-SA"/>
        </w:rPr>
      </w:pPr>
      <w:r w:rsidRPr="00D51E8D">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974C78" w:rsidRPr="00D51E8D" w:rsidRDefault="00974C78" w:rsidP="00974C78">
      <w:pPr>
        <w:widowControl/>
        <w:suppressAutoHyphens/>
        <w:jc w:val="both"/>
        <w:rPr>
          <w:color w:val="000000"/>
          <w:sz w:val="24"/>
          <w:szCs w:val="24"/>
          <w:lang w:val="kk-KZ" w:eastAsia="ar-SA"/>
        </w:rPr>
      </w:pPr>
      <w:r w:rsidRPr="00D51E8D">
        <w:rPr>
          <w:b w:val="0"/>
          <w:bCs w:val="0"/>
          <w:i w:val="0"/>
          <w:iCs w:val="0"/>
          <w:sz w:val="24"/>
          <w:szCs w:val="24"/>
          <w:lang w:val="kk-KZ" w:eastAsia="ar-SA"/>
        </w:rPr>
        <w:t xml:space="preserve"> «Қазақстан – 2050» Стратегиясын, ҚР «Салық және бюджетке төленетін басқа да </w:t>
      </w:r>
      <w:r w:rsidRPr="00D51E8D">
        <w:rPr>
          <w:b w:val="0"/>
          <w:bCs w:val="0"/>
          <w:i w:val="0"/>
          <w:iCs w:val="0"/>
          <w:color w:val="000000"/>
          <w:sz w:val="24"/>
          <w:szCs w:val="24"/>
          <w:lang w:val="kk-KZ" w:eastAsia="ar-SA"/>
        </w:rPr>
        <w:t xml:space="preserve">міндетті төлемдер туралы», «Әкімшілік құқық бұзушылық туралы» Кодекстерін және функционалдық </w:t>
      </w:r>
      <w:r w:rsidRPr="00D51E8D">
        <w:rPr>
          <w:b w:val="0"/>
          <w:bCs w:val="0"/>
          <w:i w:val="0"/>
          <w:iCs w:val="0"/>
          <w:color w:val="000000"/>
          <w:sz w:val="24"/>
          <w:szCs w:val="24"/>
          <w:lang w:val="kk-KZ" w:eastAsia="ar-SA"/>
        </w:rPr>
        <w:lastRenderedPageBreak/>
        <w:t>міндеттеріне сәйкес салалардағы басқа да Қазақстан Республикасының нормативтік құқықтық актілерін білу.</w:t>
      </w:r>
    </w:p>
    <w:p w:rsidR="00974C78" w:rsidRPr="00D51E8D" w:rsidRDefault="00974C78" w:rsidP="00974C78">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Үлгілік біліктілік талаптарына сәйкес.</w:t>
      </w:r>
    </w:p>
    <w:p w:rsidR="00974C78" w:rsidRPr="00D51E8D" w:rsidRDefault="00974C78" w:rsidP="00974C78">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974C78" w:rsidRPr="00D51E8D" w:rsidRDefault="00974C78" w:rsidP="00974C78">
      <w:pPr>
        <w:widowControl/>
        <w:suppressAutoHyphens/>
        <w:jc w:val="both"/>
        <w:rPr>
          <w:b w:val="0"/>
          <w:bCs w:val="0"/>
          <w:i w:val="0"/>
          <w:iCs w:val="0"/>
          <w:color w:val="000000"/>
          <w:sz w:val="24"/>
          <w:szCs w:val="24"/>
          <w:lang w:val="kk-KZ" w:eastAsia="ar-SA"/>
        </w:rPr>
      </w:pPr>
      <w:r w:rsidRPr="00D51E8D">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667502" w:rsidRDefault="00667502" w:rsidP="00D61FD9">
      <w:pPr>
        <w:pStyle w:val="31"/>
        <w:jc w:val="both"/>
        <w:rPr>
          <w:i w:val="0"/>
          <w:sz w:val="24"/>
          <w:szCs w:val="24"/>
          <w:lang w:val="kk-KZ"/>
        </w:rPr>
      </w:pPr>
    </w:p>
    <w:p w:rsidR="0056373E" w:rsidRPr="0056373E" w:rsidRDefault="0056373E" w:rsidP="0056373E">
      <w:pPr>
        <w:pStyle w:val="a3"/>
        <w:jc w:val="both"/>
        <w:rPr>
          <w:bCs w:val="0"/>
          <w:i w:val="0"/>
          <w:iCs w:val="0"/>
          <w:sz w:val="24"/>
          <w:szCs w:val="24"/>
          <w:lang w:val="kk-KZ"/>
        </w:rPr>
      </w:pPr>
      <w:r w:rsidRPr="0056373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13441B">
        <w:rPr>
          <w:i w:val="0"/>
          <w:color w:val="000000" w:themeColor="text1"/>
          <w:sz w:val="24"/>
          <w:szCs w:val="24"/>
        </w:rPr>
        <w:fldChar w:fldCharType="begin"/>
      </w:r>
      <w:r w:rsidRPr="0013441B">
        <w:rPr>
          <w:i w:val="0"/>
          <w:color w:val="000000" w:themeColor="text1"/>
          <w:sz w:val="24"/>
          <w:szCs w:val="24"/>
          <w:lang w:val="kk-KZ"/>
        </w:rPr>
        <w:instrText xml:space="preserve"> HYPERLINK "mailto:krd_nk@taxtaraz.mgd.kz" </w:instrText>
      </w:r>
      <w:r w:rsidRPr="0013441B">
        <w:rPr>
          <w:i w:val="0"/>
          <w:color w:val="000000" w:themeColor="text1"/>
          <w:sz w:val="24"/>
          <w:szCs w:val="24"/>
        </w:rPr>
        <w:fldChar w:fldCharType="separate"/>
      </w:r>
      <w:r w:rsidRPr="0013441B">
        <w:rPr>
          <w:rStyle w:val="ac"/>
          <w:i w:val="0"/>
          <w:color w:val="000000" w:themeColor="text1"/>
          <w:sz w:val="24"/>
          <w:szCs w:val="24"/>
          <w:lang w:val="kk-KZ"/>
        </w:rPr>
        <w:t>krd_nk@taxtaraz.mgd.kz</w:t>
      </w:r>
      <w:r w:rsidRPr="0013441B">
        <w:rPr>
          <w:i w:val="0"/>
          <w:color w:val="000000" w:themeColor="text1"/>
          <w:sz w:val="24"/>
          <w:szCs w:val="24"/>
        </w:rPr>
        <w:fldChar w:fldCharType="end"/>
      </w:r>
      <w:r w:rsidRPr="0056373E">
        <w:rPr>
          <w:i w:val="0"/>
          <w:sz w:val="24"/>
          <w:szCs w:val="24"/>
          <w:lang w:val="kk-KZ"/>
        </w:rPr>
        <w:t xml:space="preserve"> және  </w:t>
      </w:r>
      <w:r w:rsidR="003329E9">
        <w:fldChar w:fldCharType="begin"/>
      </w:r>
      <w:r w:rsidR="003329E9" w:rsidRPr="003329E9">
        <w:rPr>
          <w:lang w:val="kk-KZ"/>
        </w:rPr>
        <w:instrText xml:space="preserve"> HYPERLINK "mailto:gseitzhanova@taxtaraz.mgd.kz" </w:instrText>
      </w:r>
      <w:r w:rsidR="003329E9">
        <w:fldChar w:fldCharType="separate"/>
      </w:r>
      <w:r w:rsidRPr="0013441B">
        <w:rPr>
          <w:rStyle w:val="ac"/>
          <w:i w:val="0"/>
          <w:color w:val="000000" w:themeColor="text1"/>
          <w:sz w:val="24"/>
          <w:szCs w:val="24"/>
          <w:lang w:val="kk-KZ"/>
        </w:rPr>
        <w:t>gseitzhanova@taxtaraz.mgd.kz</w:t>
      </w:r>
      <w:r w:rsidR="003329E9">
        <w:rPr>
          <w:rStyle w:val="ac"/>
          <w:i w:val="0"/>
          <w:color w:val="000000" w:themeColor="text1"/>
          <w:sz w:val="24"/>
          <w:szCs w:val="24"/>
          <w:lang w:val="kk-KZ"/>
        </w:rPr>
        <w:fldChar w:fldCharType="end"/>
      </w:r>
      <w:r w:rsidRPr="0013441B">
        <w:rPr>
          <w:i w:val="0"/>
          <w:color w:val="000000" w:themeColor="text1"/>
          <w:sz w:val="24"/>
          <w:szCs w:val="24"/>
          <w:u w:val="single"/>
          <w:lang w:val="kk-KZ"/>
        </w:rPr>
        <w:t>,</w:t>
      </w:r>
      <w:r w:rsidRPr="0013441B">
        <w:rPr>
          <w:i w:val="0"/>
          <w:sz w:val="24"/>
          <w:szCs w:val="24"/>
          <w:u w:val="single"/>
          <w:lang w:val="kk-KZ"/>
        </w:rPr>
        <w:t xml:space="preserve"> </w:t>
      </w:r>
      <w:r w:rsidRPr="0013441B">
        <w:rPr>
          <w:i w:val="0"/>
          <w:sz w:val="24"/>
          <w:szCs w:val="24"/>
          <w:lang w:val="kk-KZ"/>
        </w:rPr>
        <w:t xml:space="preserve"> </w:t>
      </w:r>
      <w:r w:rsidRPr="0056373E">
        <w:rPr>
          <w:i w:val="0"/>
          <w:sz w:val="24"/>
          <w:szCs w:val="24"/>
          <w:lang w:val="kk-KZ"/>
        </w:rPr>
        <w:t xml:space="preserve">«Б» корпусының төменгі лауазым болып табылатын бос </w:t>
      </w:r>
      <w:r w:rsidRPr="0056373E">
        <w:rPr>
          <w:i w:val="0"/>
          <w:color w:val="000000"/>
          <w:spacing w:val="2"/>
          <w:sz w:val="24"/>
          <w:szCs w:val="24"/>
          <w:shd w:val="clear" w:color="auto" w:fill="FFFFFF"/>
          <w:lang w:val="kk-KZ"/>
        </w:rPr>
        <w:t>мемлекеттік әкімшілік лауазымына орналасу</w:t>
      </w:r>
      <w:r w:rsidRPr="0056373E">
        <w:rPr>
          <w:i w:val="0"/>
          <w:sz w:val="24"/>
          <w:szCs w:val="24"/>
          <w:lang w:val="kk-KZ"/>
        </w:rPr>
        <w:t xml:space="preserve"> үшін жалпы конкурс жариялайды:</w:t>
      </w:r>
    </w:p>
    <w:p w:rsidR="0056373E" w:rsidRDefault="0056373E" w:rsidP="0056373E">
      <w:pPr>
        <w:ind w:firstLine="180"/>
        <w:jc w:val="both"/>
        <w:rPr>
          <w:i w:val="0"/>
          <w:sz w:val="24"/>
          <w:szCs w:val="24"/>
          <w:lang w:val="kk-KZ"/>
        </w:rPr>
      </w:pPr>
      <w:r>
        <w:rPr>
          <w:i w:val="0"/>
          <w:sz w:val="24"/>
          <w:szCs w:val="24"/>
          <w:lang w:val="kk-KZ"/>
        </w:rPr>
        <w:t xml:space="preserve">   </w:t>
      </w:r>
      <w:r>
        <w:rPr>
          <w:i w:val="0"/>
          <w:sz w:val="24"/>
          <w:szCs w:val="24"/>
          <w:lang w:val="kk-KZ"/>
        </w:rPr>
        <w:tab/>
      </w:r>
      <w:r w:rsidR="0013441B">
        <w:rPr>
          <w:i w:val="0"/>
          <w:sz w:val="24"/>
          <w:szCs w:val="24"/>
          <w:lang w:val="kk-KZ"/>
        </w:rPr>
        <w:t>3</w:t>
      </w:r>
      <w:r>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w:t>
      </w:r>
      <w:r>
        <w:rPr>
          <w:bCs w:val="0"/>
          <w:i w:val="0"/>
          <w:color w:val="000000"/>
          <w:sz w:val="24"/>
          <w:szCs w:val="24"/>
          <w:lang w:val="kk-KZ"/>
        </w:rPr>
        <w:t>“Тіркеу, ақпараттарды  қабылдау және өңдеу  орталығы” бөлімі</w:t>
      </w:r>
      <w:r w:rsidR="00DC73C4">
        <w:rPr>
          <w:bCs w:val="0"/>
          <w:i w:val="0"/>
          <w:color w:val="000000"/>
          <w:sz w:val="24"/>
          <w:szCs w:val="24"/>
          <w:lang w:val="kk-KZ"/>
        </w:rPr>
        <w:t xml:space="preserve">нің </w:t>
      </w:r>
      <w:r>
        <w:rPr>
          <w:bCs w:val="0"/>
          <w:i w:val="0"/>
          <w:color w:val="000000"/>
          <w:sz w:val="24"/>
          <w:szCs w:val="24"/>
          <w:lang w:val="kk-KZ"/>
        </w:rPr>
        <w:t xml:space="preserve"> жетекші маманы</w:t>
      </w:r>
      <w:r>
        <w:rPr>
          <w:i w:val="0"/>
          <w:sz w:val="24"/>
          <w:szCs w:val="24"/>
          <w:lang w:val="kk-KZ"/>
        </w:rPr>
        <w:t>,</w:t>
      </w:r>
      <w:r>
        <w:rPr>
          <w:i w:val="0"/>
          <w:color w:val="000000"/>
          <w:sz w:val="24"/>
          <w:szCs w:val="24"/>
          <w:lang w:val="kk-KZ"/>
        </w:rPr>
        <w:t xml:space="preserve">  санаты C-R-5, 1 бірлік, </w:t>
      </w:r>
      <w:r>
        <w:rPr>
          <w:i w:val="0"/>
          <w:sz w:val="24"/>
          <w:szCs w:val="24"/>
          <w:lang w:val="kk-KZ"/>
        </w:rPr>
        <w:t xml:space="preserve">№03-1-3-1. </w:t>
      </w:r>
    </w:p>
    <w:p w:rsidR="0056373E" w:rsidRDefault="0056373E" w:rsidP="0056373E">
      <w:pPr>
        <w:jc w:val="both"/>
        <w:rPr>
          <w:b w:val="0"/>
          <w:i w:val="0"/>
          <w:color w:val="000000"/>
          <w:sz w:val="24"/>
          <w:szCs w:val="24"/>
          <w:lang w:val="kk-KZ"/>
        </w:rPr>
      </w:pPr>
      <w:r>
        <w:rPr>
          <w:i w:val="0"/>
          <w:sz w:val="24"/>
          <w:szCs w:val="24"/>
          <w:lang w:val="kk-KZ"/>
        </w:rPr>
        <w:t>Функционалдық міндеттері</w:t>
      </w:r>
      <w:r>
        <w:rPr>
          <w:b w:val="0"/>
          <w:i w:val="0"/>
          <w:sz w:val="24"/>
          <w:szCs w:val="24"/>
          <w:lang w:val="kk-KZ"/>
        </w:rPr>
        <w:t>:</w:t>
      </w:r>
      <w:r>
        <w:rPr>
          <w:b w:val="0"/>
          <w:i w:val="0"/>
          <w:color w:val="000000"/>
          <w:sz w:val="24"/>
          <w:szCs w:val="24"/>
          <w:lang w:val="kk-KZ"/>
        </w:rPr>
        <w:t xml:space="preserve"> Салық төлеушілерге мемлекеттік қызметтерді көрсету, салық төлеушілерді тіркеу жұмыстарын жүргізу. Бекітілген салық және басқа да міндетті төлемдер бойынша болжам сомаларының орындалуын қамтамасыз ету. Тексеру тағайындау туралы қаулыларды, ұйғарымдарды, хаттамаларды, актілерді тіркеу журналдарын жүргізу. ҚР салық және басқа да заңдылықтарын бұзған салық төлеушілерді әкімшілік жазаға тарту туралы хаттамаларды толтыру. Ішкі тәртіп талаптарын, этика, мемлекеттік қызметшінің Ар-Намыс Кодексін, еңбек және орындау тәртібін сақталуын қамтамасыз ету.  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уақытылы орындалуын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56373E" w:rsidRPr="0056373E" w:rsidRDefault="0056373E" w:rsidP="0056373E">
      <w:pPr>
        <w:pStyle w:val="a3"/>
        <w:jc w:val="both"/>
        <w:rPr>
          <w:b w:val="0"/>
          <w:i w:val="0"/>
          <w:sz w:val="24"/>
          <w:szCs w:val="24"/>
          <w:lang w:val="kk-KZ"/>
        </w:rPr>
      </w:pPr>
      <w:r w:rsidRPr="0056373E">
        <w:rPr>
          <w:i w:val="0"/>
          <w:sz w:val="24"/>
          <w:szCs w:val="24"/>
          <w:lang w:val="kk-KZ"/>
        </w:rPr>
        <w:t xml:space="preserve">Конкурсқа қатысушыларға қойылатын талаптар: </w:t>
      </w:r>
    </w:p>
    <w:p w:rsidR="0056373E" w:rsidRDefault="0056373E" w:rsidP="0056373E">
      <w:pPr>
        <w:jc w:val="both"/>
        <w:rPr>
          <w:b w:val="0"/>
          <w:i w:val="0"/>
          <w:color w:val="000000"/>
          <w:sz w:val="24"/>
          <w:szCs w:val="24"/>
          <w:lang w:val="kk-KZ"/>
        </w:rPr>
      </w:pPr>
      <w:r>
        <w:rPr>
          <w:i w:val="0"/>
          <w:sz w:val="24"/>
          <w:szCs w:val="24"/>
          <w:lang w:val="kk-KZ"/>
        </w:rPr>
        <w:t>Білімі</w:t>
      </w:r>
      <w:r>
        <w:rPr>
          <w:b w:val="0"/>
          <w:i w:val="0"/>
          <w:sz w:val="24"/>
          <w:szCs w:val="24"/>
          <w:lang w:val="kk-KZ"/>
        </w:rPr>
        <w:t>:</w:t>
      </w:r>
      <w:r>
        <w:rPr>
          <w:rFonts w:eastAsia="Calibri"/>
          <w:b w:val="0"/>
          <w:i w:val="0"/>
          <w:color w:val="000000"/>
          <w:sz w:val="24"/>
          <w:szCs w:val="24"/>
          <w:lang w:val="kk-KZ" w:eastAsia="en-US"/>
        </w:rPr>
        <w:t xml:space="preserve"> Әлеуметтік ғылымдар, экономика және бизнес  немесе техникалық ғылымдар және технологиялар</w:t>
      </w:r>
    </w:p>
    <w:p w:rsidR="0056373E" w:rsidRDefault="0056373E" w:rsidP="0056373E">
      <w:pPr>
        <w:jc w:val="both"/>
        <w:rPr>
          <w:b w:val="0"/>
          <w:i w:val="0"/>
          <w:sz w:val="24"/>
          <w:szCs w:val="24"/>
          <w:lang w:val="kk-KZ"/>
        </w:rPr>
      </w:pPr>
      <w:r>
        <w:rPr>
          <w:i w:val="0"/>
          <w:sz w:val="24"/>
          <w:szCs w:val="24"/>
          <w:lang w:val="kk-KZ"/>
        </w:rPr>
        <w:t>Мамандығы</w:t>
      </w:r>
      <w:r>
        <w:rPr>
          <w:b w:val="0"/>
          <w:i w:val="0"/>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r>
        <w:rPr>
          <w:b w:val="0"/>
          <w:i w:val="0"/>
          <w:sz w:val="24"/>
          <w:szCs w:val="24"/>
          <w:lang w:val="kk-KZ"/>
        </w:rPr>
        <w:t xml:space="preserve"> </w:t>
      </w:r>
    </w:p>
    <w:p w:rsidR="0056373E" w:rsidRDefault="0056373E" w:rsidP="0056373E">
      <w:pPr>
        <w:jc w:val="both"/>
        <w:rPr>
          <w:b w:val="0"/>
          <w:bCs w:val="0"/>
          <w:i w:val="0"/>
          <w:color w:val="000000"/>
          <w:sz w:val="24"/>
          <w:szCs w:val="24"/>
          <w:lang w:val="kk-KZ"/>
        </w:rPr>
      </w:pPr>
      <w:r>
        <w:rPr>
          <w:b w:val="0"/>
          <w:bCs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6373E" w:rsidRDefault="0056373E" w:rsidP="0056373E">
      <w:pPr>
        <w:jc w:val="both"/>
        <w:rPr>
          <w:b w:val="0"/>
          <w:bCs w:val="0"/>
          <w:i w:val="0"/>
          <w:color w:val="000000"/>
          <w:sz w:val="24"/>
          <w:szCs w:val="24"/>
          <w:lang w:val="kk-KZ"/>
        </w:rPr>
      </w:pPr>
      <w:r>
        <w:rPr>
          <w:b w:val="0"/>
          <w:i w:val="0"/>
          <w:sz w:val="24"/>
          <w:szCs w:val="24"/>
          <w:lang w:val="kk-KZ"/>
        </w:rPr>
        <w:t>Үлгілік біліктілік талаптарына сәйкес н</w:t>
      </w:r>
      <w:r>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Pr>
          <w:b w:val="0"/>
          <w:bCs w:val="0"/>
          <w:i w:val="0"/>
          <w:color w:val="000000"/>
          <w:sz w:val="24"/>
          <w:szCs w:val="24"/>
          <w:lang w:val="kk-KZ"/>
        </w:rPr>
        <w:t xml:space="preserve"> </w:t>
      </w:r>
      <w:r>
        <w:rPr>
          <w:b w:val="0"/>
          <w:i w:val="0"/>
          <w:sz w:val="24"/>
          <w:szCs w:val="24"/>
          <w:lang w:val="kk-KZ"/>
        </w:rPr>
        <w:t>«Қазақстан – 2050» Стратегиясын,Қазақстан Республикасының «Салық және бюджетке төленетін басқа да міндетті төлемдер туралы» Кодексін, ҚР «Әкімшілік құқық бұзушылықтар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56373E" w:rsidRDefault="0056373E" w:rsidP="0056373E">
      <w:pPr>
        <w:jc w:val="both"/>
        <w:rPr>
          <w:b w:val="0"/>
          <w:i w:val="0"/>
          <w:color w:val="000000"/>
          <w:sz w:val="24"/>
          <w:szCs w:val="24"/>
          <w:lang w:val="kk-KZ"/>
        </w:rPr>
      </w:pPr>
      <w:r>
        <w:rPr>
          <w:b w:val="0"/>
          <w:i w:val="0"/>
          <w:sz w:val="24"/>
          <w:szCs w:val="24"/>
          <w:lang w:val="kk-KZ"/>
        </w:rPr>
        <w:t xml:space="preserve">Үлгілік біліктілік талаптарына сәйкес.  </w:t>
      </w:r>
      <w:r>
        <w:rPr>
          <w:b w:val="0"/>
          <w:i w:val="0"/>
          <w:color w:val="000000"/>
          <w:sz w:val="24"/>
          <w:szCs w:val="24"/>
          <w:lang w:val="kk-KZ"/>
        </w:rPr>
        <w:t>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56373E" w:rsidRDefault="0056373E" w:rsidP="0056373E">
      <w:pPr>
        <w:jc w:val="both"/>
        <w:rPr>
          <w:i w:val="0"/>
          <w:sz w:val="24"/>
          <w:szCs w:val="24"/>
          <w:lang w:val="kk-KZ"/>
        </w:rPr>
      </w:pPr>
      <w:r>
        <w:rPr>
          <w:lang w:val="kk-KZ"/>
        </w:rPr>
        <w:t xml:space="preserve">        </w:t>
      </w:r>
      <w:r w:rsidR="0013441B" w:rsidRPr="0013441B">
        <w:rPr>
          <w:i w:val="0"/>
          <w:lang w:val="kk-KZ"/>
        </w:rPr>
        <w:t>4</w:t>
      </w:r>
      <w:r w:rsidRPr="0013441B">
        <w:rPr>
          <w:i w:val="0"/>
          <w:lang w:val="kk-KZ"/>
        </w:rPr>
        <w:t>.</w:t>
      </w:r>
      <w:r>
        <w:rPr>
          <w:lang w:val="kk-KZ"/>
        </w:rPr>
        <w:t xml:space="preserve"> </w:t>
      </w: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w:t>
      </w:r>
      <w:r>
        <w:rPr>
          <w:i w:val="0"/>
          <w:color w:val="000000"/>
          <w:sz w:val="24"/>
          <w:szCs w:val="24"/>
          <w:lang w:val="kk-KZ"/>
        </w:rPr>
        <w:t>өндірістік емес төлемдерді әкімшілендіру  бөлімі жетекші маманы</w:t>
      </w:r>
      <w:r>
        <w:rPr>
          <w:i w:val="0"/>
          <w:sz w:val="24"/>
          <w:szCs w:val="24"/>
          <w:lang w:val="kk-KZ"/>
        </w:rPr>
        <w:t>,</w:t>
      </w:r>
      <w:r>
        <w:rPr>
          <w:i w:val="0"/>
          <w:color w:val="000000"/>
          <w:sz w:val="24"/>
          <w:szCs w:val="24"/>
          <w:lang w:val="kk-KZ"/>
        </w:rPr>
        <w:t xml:space="preserve">  санаты C-R-5, 1 бірлік, </w:t>
      </w:r>
      <w:r>
        <w:rPr>
          <w:i w:val="0"/>
          <w:sz w:val="24"/>
          <w:szCs w:val="24"/>
          <w:lang w:val="kk-KZ"/>
        </w:rPr>
        <w:t xml:space="preserve">№03-4-3-2. </w:t>
      </w:r>
    </w:p>
    <w:p w:rsidR="0056373E" w:rsidRDefault="0056373E" w:rsidP="0056373E">
      <w:pPr>
        <w:jc w:val="both"/>
        <w:rPr>
          <w:b w:val="0"/>
          <w:i w:val="0"/>
          <w:color w:val="000000"/>
          <w:sz w:val="24"/>
          <w:szCs w:val="24"/>
          <w:lang w:val="kk-KZ"/>
        </w:rPr>
      </w:pPr>
      <w:r>
        <w:rPr>
          <w:i w:val="0"/>
          <w:sz w:val="24"/>
          <w:szCs w:val="24"/>
          <w:lang w:val="kk-KZ"/>
        </w:rPr>
        <w:t>Функционалдық міндеттері</w:t>
      </w:r>
      <w:r>
        <w:rPr>
          <w:b w:val="0"/>
          <w:i w:val="0"/>
          <w:sz w:val="24"/>
          <w:szCs w:val="24"/>
          <w:lang w:val="kk-KZ"/>
        </w:rPr>
        <w:t xml:space="preserve">: </w:t>
      </w:r>
      <w:r>
        <w:rPr>
          <w:b w:val="0"/>
          <w:i w:val="0"/>
          <w:color w:val="000000"/>
          <w:sz w:val="24"/>
          <w:szCs w:val="24"/>
          <w:lang w:val="kk-KZ"/>
        </w:rPr>
        <w:t xml:space="preserve">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және басқа да заңдылықтарын бұзған салық </w:t>
      </w:r>
      <w:r>
        <w:rPr>
          <w:b w:val="0"/>
          <w:i w:val="0"/>
          <w:color w:val="000000"/>
          <w:sz w:val="24"/>
          <w:szCs w:val="24"/>
          <w:lang w:val="kk-KZ"/>
        </w:rPr>
        <w:lastRenderedPageBreak/>
        <w:t>төлеушілерді әкімшілік жазаға тарту туралы хаттамаларды толтыру.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w:t>
      </w:r>
    </w:p>
    <w:p w:rsidR="0056373E" w:rsidRDefault="0056373E" w:rsidP="0056373E">
      <w:pPr>
        <w:jc w:val="both"/>
        <w:rPr>
          <w:b w:val="0"/>
          <w:i w:val="0"/>
          <w:color w:val="000000"/>
          <w:sz w:val="24"/>
          <w:szCs w:val="24"/>
          <w:lang w:val="kk-KZ"/>
        </w:rPr>
      </w:pPr>
      <w:r>
        <w:rPr>
          <w:b w:val="0"/>
          <w:i w:val="0"/>
          <w:color w:val="000000"/>
          <w:sz w:val="24"/>
          <w:szCs w:val="24"/>
          <w:lang w:val="kk-KZ"/>
        </w:rPr>
        <w:t>Өндірістік емес төлемдер және бекітілген учаскелер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бақылау. Бөлімнің номенклатуралық істерінің сақталуына бақылау жасау.</w:t>
      </w:r>
    </w:p>
    <w:p w:rsidR="0056373E" w:rsidRDefault="0056373E" w:rsidP="0056373E">
      <w:pPr>
        <w:jc w:val="both"/>
        <w:rPr>
          <w:b w:val="0"/>
          <w:i w:val="0"/>
          <w:color w:val="000000"/>
          <w:sz w:val="24"/>
          <w:szCs w:val="24"/>
          <w:lang w:val="kk-KZ"/>
        </w:rPr>
      </w:pPr>
      <w:r>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56373E" w:rsidRDefault="0056373E" w:rsidP="0056373E">
      <w:pPr>
        <w:jc w:val="both"/>
        <w:rPr>
          <w:rFonts w:eastAsia="Calibri"/>
          <w:b w:val="0"/>
          <w:i w:val="0"/>
          <w:color w:val="000000"/>
          <w:sz w:val="24"/>
          <w:szCs w:val="24"/>
          <w:lang w:val="kk-KZ" w:eastAsia="en-US"/>
        </w:rPr>
      </w:pPr>
      <w:r>
        <w:rPr>
          <w:rFonts w:eastAsia="Calibri"/>
          <w:i w:val="0"/>
          <w:color w:val="000000"/>
          <w:sz w:val="24"/>
          <w:szCs w:val="24"/>
          <w:lang w:val="kk-KZ" w:eastAsia="en-US"/>
        </w:rPr>
        <w:t xml:space="preserve">Білімі: </w:t>
      </w:r>
      <w:r>
        <w:rPr>
          <w:rFonts w:eastAsia="Calibri"/>
          <w:b w:val="0"/>
          <w:i w:val="0"/>
          <w:color w:val="000000"/>
          <w:sz w:val="24"/>
          <w:szCs w:val="24"/>
          <w:lang w:val="kk-KZ" w:eastAsia="en-US"/>
        </w:rPr>
        <w:t>Әлеуметтік  ғылымдар, экономика және бизнес</w:t>
      </w:r>
      <w:r w:rsidR="00DC73C4">
        <w:rPr>
          <w:rFonts w:eastAsia="Calibri"/>
          <w:b w:val="0"/>
          <w:i w:val="0"/>
          <w:color w:val="000000"/>
          <w:sz w:val="24"/>
          <w:szCs w:val="24"/>
          <w:lang w:val="kk-KZ" w:eastAsia="en-US"/>
        </w:rPr>
        <w:t xml:space="preserve"> саласындағы</w:t>
      </w:r>
      <w:r>
        <w:rPr>
          <w:rFonts w:eastAsia="Calibri"/>
          <w:b w:val="0"/>
          <w:i w:val="0"/>
          <w:color w:val="000000"/>
          <w:sz w:val="24"/>
          <w:szCs w:val="24"/>
          <w:lang w:val="kk-KZ" w:eastAsia="en-US"/>
        </w:rPr>
        <w:t xml:space="preserve">  </w:t>
      </w:r>
    </w:p>
    <w:p w:rsidR="0056373E" w:rsidRDefault="0056373E" w:rsidP="0056373E">
      <w:pPr>
        <w:jc w:val="both"/>
        <w:rPr>
          <w:rFonts w:eastAsia="Calibri"/>
          <w:b w:val="0"/>
          <w:i w:val="0"/>
          <w:color w:val="000000"/>
          <w:sz w:val="24"/>
          <w:szCs w:val="24"/>
          <w:lang w:val="kk-KZ" w:eastAsia="en-US"/>
        </w:rPr>
      </w:pPr>
      <w:proofErr w:type="spellStart"/>
      <w:r>
        <w:rPr>
          <w:rFonts w:eastAsia="Calibri"/>
          <w:i w:val="0"/>
          <w:color w:val="000000"/>
          <w:sz w:val="24"/>
          <w:szCs w:val="24"/>
          <w:lang w:eastAsia="en-US"/>
        </w:rPr>
        <w:t>Мамандығы</w:t>
      </w:r>
      <w:proofErr w:type="spellEnd"/>
      <w:r>
        <w:rPr>
          <w:rFonts w:eastAsia="Calibri"/>
          <w:i w:val="0"/>
          <w:color w:val="000000"/>
          <w:sz w:val="24"/>
          <w:szCs w:val="24"/>
          <w:lang w:eastAsia="en-US"/>
        </w:rPr>
        <w:t>:</w:t>
      </w:r>
      <w:r>
        <w:rPr>
          <w:rFonts w:eastAsia="Calibri"/>
          <w:b w:val="0"/>
          <w:i w:val="0"/>
          <w:color w:val="000000"/>
          <w:sz w:val="24"/>
          <w:szCs w:val="24"/>
          <w:lang w:eastAsia="en-US"/>
        </w:rPr>
        <w:t xml:space="preserve"> Экономика </w:t>
      </w:r>
      <w:proofErr w:type="spellStart"/>
      <w:r>
        <w:rPr>
          <w:rFonts w:eastAsia="Calibri"/>
          <w:b w:val="0"/>
          <w:i w:val="0"/>
          <w:color w:val="000000"/>
          <w:sz w:val="24"/>
          <w:szCs w:val="24"/>
          <w:lang w:eastAsia="en-US"/>
        </w:rPr>
        <w:t>немесе</w:t>
      </w:r>
      <w:proofErr w:type="spellEnd"/>
      <w:r>
        <w:rPr>
          <w:rFonts w:eastAsia="Calibri"/>
          <w:b w:val="0"/>
          <w:i w:val="0"/>
          <w:color w:val="000000"/>
          <w:sz w:val="24"/>
          <w:szCs w:val="24"/>
          <w:lang w:eastAsia="en-US"/>
        </w:rPr>
        <w:t xml:space="preserve"> менеджмент </w:t>
      </w:r>
      <w:proofErr w:type="spellStart"/>
      <w:r>
        <w:rPr>
          <w:rFonts w:eastAsia="Calibri"/>
          <w:b w:val="0"/>
          <w:i w:val="0"/>
          <w:color w:val="000000"/>
          <w:sz w:val="24"/>
          <w:szCs w:val="24"/>
          <w:lang w:eastAsia="en-US"/>
        </w:rPr>
        <w:t>немесе</w:t>
      </w:r>
      <w:proofErr w:type="spellEnd"/>
      <w:r>
        <w:rPr>
          <w:rFonts w:eastAsia="Calibri"/>
          <w:b w:val="0"/>
          <w:i w:val="0"/>
          <w:color w:val="000000"/>
          <w:sz w:val="24"/>
          <w:szCs w:val="24"/>
          <w:lang w:eastAsia="en-US"/>
        </w:rPr>
        <w:t xml:space="preserve"> </w:t>
      </w:r>
      <w:proofErr w:type="spellStart"/>
      <w:r>
        <w:rPr>
          <w:rFonts w:eastAsia="Calibri"/>
          <w:b w:val="0"/>
          <w:i w:val="0"/>
          <w:color w:val="000000"/>
          <w:sz w:val="24"/>
          <w:szCs w:val="24"/>
          <w:lang w:eastAsia="en-US"/>
        </w:rPr>
        <w:t>есеп</w:t>
      </w:r>
      <w:proofErr w:type="spellEnd"/>
      <w:r>
        <w:rPr>
          <w:rFonts w:eastAsia="Calibri"/>
          <w:b w:val="0"/>
          <w:i w:val="0"/>
          <w:color w:val="000000"/>
          <w:sz w:val="24"/>
          <w:szCs w:val="24"/>
          <w:lang w:eastAsia="en-US"/>
        </w:rPr>
        <w:t xml:space="preserve"> </w:t>
      </w:r>
      <w:proofErr w:type="spellStart"/>
      <w:r>
        <w:rPr>
          <w:rFonts w:eastAsia="Calibri"/>
          <w:b w:val="0"/>
          <w:i w:val="0"/>
          <w:color w:val="000000"/>
          <w:sz w:val="24"/>
          <w:szCs w:val="24"/>
          <w:lang w:eastAsia="en-US"/>
        </w:rPr>
        <w:t>және</w:t>
      </w:r>
      <w:proofErr w:type="spellEnd"/>
      <w:r>
        <w:rPr>
          <w:rFonts w:eastAsia="Calibri"/>
          <w:b w:val="0"/>
          <w:i w:val="0"/>
          <w:color w:val="000000"/>
          <w:sz w:val="24"/>
          <w:szCs w:val="24"/>
          <w:lang w:eastAsia="en-US"/>
        </w:rPr>
        <w:t xml:space="preserve"> аудит </w:t>
      </w:r>
      <w:proofErr w:type="spellStart"/>
      <w:r>
        <w:rPr>
          <w:rFonts w:eastAsia="Calibri"/>
          <w:b w:val="0"/>
          <w:i w:val="0"/>
          <w:color w:val="000000"/>
          <w:sz w:val="24"/>
          <w:szCs w:val="24"/>
          <w:lang w:eastAsia="en-US"/>
        </w:rPr>
        <w:t>немесе</w:t>
      </w:r>
      <w:proofErr w:type="spellEnd"/>
      <w:r>
        <w:rPr>
          <w:rFonts w:eastAsia="Calibri"/>
          <w:b w:val="0"/>
          <w:i w:val="0"/>
          <w:color w:val="000000"/>
          <w:sz w:val="24"/>
          <w:szCs w:val="24"/>
          <w:lang w:eastAsia="en-US"/>
        </w:rPr>
        <w:t xml:space="preserve"> </w:t>
      </w:r>
      <w:proofErr w:type="spellStart"/>
      <w:r>
        <w:rPr>
          <w:rFonts w:eastAsia="Calibri"/>
          <w:b w:val="0"/>
          <w:i w:val="0"/>
          <w:color w:val="000000"/>
          <w:sz w:val="24"/>
          <w:szCs w:val="24"/>
          <w:lang w:eastAsia="en-US"/>
        </w:rPr>
        <w:t>қаржы</w:t>
      </w:r>
      <w:proofErr w:type="spellEnd"/>
      <w:r>
        <w:rPr>
          <w:rFonts w:eastAsia="Calibri"/>
          <w:b w:val="0"/>
          <w:i w:val="0"/>
          <w:color w:val="000000"/>
          <w:sz w:val="24"/>
          <w:szCs w:val="24"/>
          <w:lang w:eastAsia="en-US"/>
        </w:rPr>
        <w:t xml:space="preserve"> </w:t>
      </w:r>
      <w:proofErr w:type="spellStart"/>
      <w:r>
        <w:rPr>
          <w:rFonts w:eastAsia="Calibri"/>
          <w:b w:val="0"/>
          <w:i w:val="0"/>
          <w:color w:val="000000"/>
          <w:sz w:val="24"/>
          <w:szCs w:val="24"/>
          <w:lang w:eastAsia="en-US"/>
        </w:rPr>
        <w:t>немесе</w:t>
      </w:r>
      <w:proofErr w:type="spellEnd"/>
      <w:r>
        <w:rPr>
          <w:rFonts w:eastAsia="Calibri"/>
          <w:b w:val="0"/>
          <w:i w:val="0"/>
          <w:color w:val="000000"/>
          <w:sz w:val="24"/>
          <w:szCs w:val="24"/>
          <w:lang w:eastAsia="en-US"/>
        </w:rPr>
        <w:t xml:space="preserve"> </w:t>
      </w:r>
      <w:proofErr w:type="spellStart"/>
      <w:r>
        <w:rPr>
          <w:rFonts w:eastAsia="Calibri"/>
          <w:b w:val="0"/>
          <w:i w:val="0"/>
          <w:color w:val="000000"/>
          <w:sz w:val="24"/>
          <w:szCs w:val="24"/>
          <w:lang w:eastAsia="en-US"/>
        </w:rPr>
        <w:t>әлемдік</w:t>
      </w:r>
      <w:proofErr w:type="spellEnd"/>
      <w:r>
        <w:rPr>
          <w:rFonts w:eastAsia="Calibri"/>
          <w:b w:val="0"/>
          <w:i w:val="0"/>
          <w:color w:val="000000"/>
          <w:sz w:val="24"/>
          <w:szCs w:val="24"/>
          <w:lang w:eastAsia="en-US"/>
        </w:rPr>
        <w:t xml:space="preserve"> экономика</w:t>
      </w:r>
    </w:p>
    <w:p w:rsidR="0056373E" w:rsidRDefault="0056373E" w:rsidP="0056373E">
      <w:pPr>
        <w:jc w:val="both"/>
        <w:rPr>
          <w:b w:val="0"/>
          <w:i w:val="0"/>
          <w:color w:val="000000"/>
          <w:sz w:val="24"/>
          <w:szCs w:val="24"/>
          <w:lang w:val="kk-KZ"/>
        </w:rPr>
      </w:pPr>
      <w:r>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6373E" w:rsidRDefault="0056373E" w:rsidP="0056373E">
      <w:pPr>
        <w:jc w:val="both"/>
        <w:rPr>
          <w:b w:val="0"/>
          <w:i w:val="0"/>
          <w:sz w:val="24"/>
          <w:szCs w:val="24"/>
          <w:lang w:val="kk-KZ"/>
        </w:rPr>
      </w:pPr>
      <w:r>
        <w:rPr>
          <w:b w:val="0"/>
          <w:i w:val="0"/>
          <w:sz w:val="24"/>
          <w:szCs w:val="24"/>
          <w:lang w:val="kk-KZ"/>
        </w:rPr>
        <w:t>Үлгілік біліктілік талаптарына сәйкес н</w:t>
      </w:r>
      <w:r>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Pr>
          <w:b w:val="0"/>
          <w:i w:val="0"/>
          <w:sz w:val="24"/>
          <w:szCs w:val="24"/>
          <w:lang w:val="kk-KZ"/>
        </w:rPr>
        <w:t xml:space="preserve">«Қазақстан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w:t>
      </w:r>
      <w:r w:rsidR="00DC73C4">
        <w:rPr>
          <w:b w:val="0"/>
          <w:i w:val="0"/>
          <w:sz w:val="24"/>
          <w:szCs w:val="24"/>
          <w:lang w:val="kk-KZ"/>
        </w:rPr>
        <w:t xml:space="preserve">«Оңалту және банкроттық туралы» </w:t>
      </w:r>
      <w:r w:rsidR="00DC73C4">
        <w:rPr>
          <w:b w:val="0"/>
          <w:i w:val="0"/>
          <w:sz w:val="24"/>
          <w:szCs w:val="24"/>
          <w:lang w:val="kk-KZ"/>
        </w:rPr>
        <w:t>Заңды</w:t>
      </w:r>
      <w:bookmarkStart w:id="0" w:name="_GoBack"/>
      <w:bookmarkEnd w:id="0"/>
      <w:r>
        <w:rPr>
          <w:b w:val="0"/>
          <w:i w:val="0"/>
          <w:sz w:val="24"/>
          <w:szCs w:val="24"/>
          <w:lang w:val="kk-KZ"/>
        </w:rPr>
        <w:t xml:space="preserve"> және  функционалдық міндеттеріне сәйкес салалардағы басқа да Қазақстан Республикасының нормативтік құқықтық актілерін білу.</w:t>
      </w:r>
    </w:p>
    <w:p w:rsidR="0056373E" w:rsidRDefault="0056373E" w:rsidP="0056373E">
      <w:pPr>
        <w:jc w:val="both"/>
        <w:rPr>
          <w:b w:val="0"/>
          <w:i w:val="0"/>
          <w:color w:val="000000"/>
          <w:sz w:val="24"/>
          <w:szCs w:val="24"/>
          <w:lang w:val="kk-KZ"/>
        </w:rPr>
      </w:pPr>
      <w:r>
        <w:rPr>
          <w:b w:val="0"/>
          <w:i w:val="0"/>
          <w:sz w:val="24"/>
          <w:szCs w:val="24"/>
          <w:lang w:val="kk-KZ"/>
        </w:rPr>
        <w:t xml:space="preserve">Үлгілік біліктілік талаптарына сәйкес. </w:t>
      </w:r>
      <w:r>
        <w:rPr>
          <w:b w:val="0"/>
          <w:i w:val="0"/>
          <w:color w:val="000000"/>
          <w:sz w:val="24"/>
          <w:szCs w:val="24"/>
          <w:lang w:val="kk-KZ"/>
        </w:rPr>
        <w:t>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56373E" w:rsidRDefault="0056373E" w:rsidP="0056373E">
      <w:pPr>
        <w:jc w:val="both"/>
        <w:rPr>
          <w:b w:val="0"/>
          <w:i w:val="0"/>
          <w:sz w:val="24"/>
          <w:szCs w:val="24"/>
          <w:lang w:val="kk-KZ"/>
        </w:rPr>
      </w:pPr>
    </w:p>
    <w:p w:rsidR="00667502" w:rsidRPr="00BF1313" w:rsidRDefault="00667502" w:rsidP="00D61FD9">
      <w:pPr>
        <w:pStyle w:val="31"/>
        <w:jc w:val="both"/>
        <w:rPr>
          <w:i w:val="0"/>
          <w:sz w:val="24"/>
          <w:szCs w:val="24"/>
          <w:lang w:val="kk-KZ"/>
        </w:rPr>
      </w:pPr>
    </w:p>
    <w:p w:rsidR="00EC190D" w:rsidRPr="00D9779D" w:rsidRDefault="00EC190D" w:rsidP="002032C5">
      <w:pPr>
        <w:pStyle w:val="1"/>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xml:space="preserve">      5) Қазақстан Республикасы Денсаулық сақтау министрінің міндетін атқарушының 2010 жылғы </w:t>
      </w:r>
      <w:r w:rsidRPr="00D9779D">
        <w:rPr>
          <w:b w:val="0"/>
          <w:i w:val="0"/>
          <w:sz w:val="24"/>
          <w:szCs w:val="24"/>
          <w:lang w:val="kk-KZ"/>
        </w:rPr>
        <w:lastRenderedPageBreak/>
        <w:t>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821394" w:rsidRDefault="0073057D" w:rsidP="0073057D">
      <w:pPr>
        <w:pStyle w:val="1"/>
        <w:rPr>
          <w:b w:val="0"/>
          <w:i w:val="0"/>
          <w:sz w:val="24"/>
          <w:szCs w:val="24"/>
          <w:lang w:val="kk-KZ"/>
        </w:rPr>
      </w:pPr>
      <w:r>
        <w:rPr>
          <w:b w:val="0"/>
          <w:i w:val="0"/>
          <w:sz w:val="24"/>
          <w:szCs w:val="24"/>
          <w:lang w:val="kk-KZ"/>
        </w:rPr>
        <w:t xml:space="preserve">                                                                                                                </w:t>
      </w: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73057D"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w:t>
            </w:r>
            <w:r w:rsidRPr="00294081">
              <w:rPr>
                <w:sz w:val="20"/>
                <w:szCs w:val="20"/>
              </w:rPr>
              <w:lastRenderedPageBreak/>
              <w:t>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C2267"/>
    <w:rsid w:val="000C2C0F"/>
    <w:rsid w:val="000C3680"/>
    <w:rsid w:val="000C3A7C"/>
    <w:rsid w:val="000E360E"/>
    <w:rsid w:val="0013441B"/>
    <w:rsid w:val="00140AA8"/>
    <w:rsid w:val="0014423C"/>
    <w:rsid w:val="00161E56"/>
    <w:rsid w:val="00175506"/>
    <w:rsid w:val="00190720"/>
    <w:rsid w:val="001C564E"/>
    <w:rsid w:val="001D1E83"/>
    <w:rsid w:val="001F0786"/>
    <w:rsid w:val="002032C5"/>
    <w:rsid w:val="00205116"/>
    <w:rsid w:val="00271975"/>
    <w:rsid w:val="00294081"/>
    <w:rsid w:val="002B26BC"/>
    <w:rsid w:val="002E4DEE"/>
    <w:rsid w:val="002F7975"/>
    <w:rsid w:val="0031683F"/>
    <w:rsid w:val="00325467"/>
    <w:rsid w:val="003329E9"/>
    <w:rsid w:val="003670B5"/>
    <w:rsid w:val="003769E8"/>
    <w:rsid w:val="003B5657"/>
    <w:rsid w:val="003D2DEC"/>
    <w:rsid w:val="004A3396"/>
    <w:rsid w:val="004C2696"/>
    <w:rsid w:val="004E05EC"/>
    <w:rsid w:val="004E2C53"/>
    <w:rsid w:val="00541652"/>
    <w:rsid w:val="0056373E"/>
    <w:rsid w:val="00590C61"/>
    <w:rsid w:val="005D254B"/>
    <w:rsid w:val="005D25D9"/>
    <w:rsid w:val="005E3E60"/>
    <w:rsid w:val="006176C1"/>
    <w:rsid w:val="0064122F"/>
    <w:rsid w:val="00645DC1"/>
    <w:rsid w:val="00667502"/>
    <w:rsid w:val="00676D90"/>
    <w:rsid w:val="00683B73"/>
    <w:rsid w:val="006C596C"/>
    <w:rsid w:val="006C7543"/>
    <w:rsid w:val="006F7C2F"/>
    <w:rsid w:val="0070765C"/>
    <w:rsid w:val="007257D6"/>
    <w:rsid w:val="0073057D"/>
    <w:rsid w:val="00735274"/>
    <w:rsid w:val="00735654"/>
    <w:rsid w:val="007453D1"/>
    <w:rsid w:val="0074652D"/>
    <w:rsid w:val="007D23F8"/>
    <w:rsid w:val="007D6CD0"/>
    <w:rsid w:val="007E321A"/>
    <w:rsid w:val="00801C45"/>
    <w:rsid w:val="00813447"/>
    <w:rsid w:val="00821394"/>
    <w:rsid w:val="008325A2"/>
    <w:rsid w:val="00863CE9"/>
    <w:rsid w:val="0087179A"/>
    <w:rsid w:val="008739BC"/>
    <w:rsid w:val="008A3249"/>
    <w:rsid w:val="008A7949"/>
    <w:rsid w:val="008C3535"/>
    <w:rsid w:val="00933FE8"/>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84C6A"/>
    <w:rsid w:val="00B92C2E"/>
    <w:rsid w:val="00BC7461"/>
    <w:rsid w:val="00BE53DA"/>
    <w:rsid w:val="00BF1313"/>
    <w:rsid w:val="00C61E4F"/>
    <w:rsid w:val="00C739C1"/>
    <w:rsid w:val="00C927D0"/>
    <w:rsid w:val="00CB6A06"/>
    <w:rsid w:val="00CC0E72"/>
    <w:rsid w:val="00CF759A"/>
    <w:rsid w:val="00D03F1F"/>
    <w:rsid w:val="00D07A0B"/>
    <w:rsid w:val="00D23939"/>
    <w:rsid w:val="00D527B8"/>
    <w:rsid w:val="00D546CB"/>
    <w:rsid w:val="00D61FD9"/>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C190D"/>
    <w:rsid w:val="00ED3755"/>
    <w:rsid w:val="00EE1F59"/>
    <w:rsid w:val="00EE79EF"/>
    <w:rsid w:val="00EF085B"/>
    <w:rsid w:val="00EF1960"/>
    <w:rsid w:val="00F04C0D"/>
    <w:rsid w:val="00F07A38"/>
    <w:rsid w:val="00F115B9"/>
    <w:rsid w:val="00F309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n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4DF6-DCC9-477D-868A-9274B532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88</cp:revision>
  <cp:lastPrinted>2018-03-06T03:19:00Z</cp:lastPrinted>
  <dcterms:created xsi:type="dcterms:W3CDTF">2017-11-27T12:53:00Z</dcterms:created>
  <dcterms:modified xsi:type="dcterms:W3CDTF">2018-07-19T09:44:00Z</dcterms:modified>
</cp:coreProperties>
</file>