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B7" w:rsidRDefault="00294081" w:rsidP="00912AB7">
      <w:pPr>
        <w:widowControl/>
        <w:spacing w:before="100" w:beforeAutospacing="1" w:after="100" w:afterAutospacing="1"/>
        <w:rPr>
          <w:bCs w:val="0"/>
          <w:i w:val="0"/>
          <w:iCs w:val="0"/>
          <w:sz w:val="24"/>
          <w:szCs w:val="24"/>
          <w:lang w:val="kk-KZ"/>
        </w:rPr>
      </w:pPr>
      <w:r w:rsidRPr="0021189B">
        <w:rPr>
          <w:bCs w:val="0"/>
          <w:i w:val="0"/>
          <w:iCs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r w:rsidR="00912AB7">
        <w:rPr>
          <w:bCs w:val="0"/>
          <w:i w:val="0"/>
          <w:iCs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FB7B49" w:rsidRDefault="00FB7B49" w:rsidP="00FB7B49">
      <w:pPr>
        <w:pStyle w:val="a3"/>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FB7B49" w:rsidRDefault="00FB7B49" w:rsidP="00FB7B49">
      <w:pPr>
        <w:jc w:val="both"/>
        <w:rPr>
          <w:b w:val="0"/>
          <w:i w:val="0"/>
          <w:sz w:val="24"/>
          <w:szCs w:val="24"/>
        </w:rPr>
      </w:pPr>
      <w:r w:rsidRPr="002B359E">
        <w:rPr>
          <w:b w:val="0"/>
          <w:i w:val="0"/>
          <w:color w:val="000000"/>
          <w:sz w:val="24"/>
          <w:szCs w:val="24"/>
        </w:rPr>
        <w:t>высшее образование;</w:t>
      </w:r>
      <w:bookmarkStart w:id="0" w:name="z256"/>
    </w:p>
    <w:p w:rsidR="00FB7B49" w:rsidRDefault="00FB7B49" w:rsidP="00FB7B49">
      <w:pPr>
        <w:jc w:val="both"/>
        <w:rPr>
          <w:b w:val="0"/>
          <w:i w:val="0"/>
          <w:sz w:val="24"/>
          <w:szCs w:val="24"/>
        </w:rPr>
      </w:pPr>
      <w:r w:rsidRPr="002B359E">
        <w:rPr>
          <w:b w:val="0"/>
          <w:i w:val="0"/>
          <w:color w:val="000000"/>
          <w:sz w:val="24"/>
          <w:szCs w:val="24"/>
        </w:rPr>
        <w:t xml:space="preserve">наличие следующих компетенций: инициативность, </w:t>
      </w:r>
      <w:proofErr w:type="spellStart"/>
      <w:r w:rsidRPr="002B359E">
        <w:rPr>
          <w:b w:val="0"/>
          <w:i w:val="0"/>
          <w:color w:val="000000"/>
          <w:sz w:val="24"/>
          <w:szCs w:val="24"/>
        </w:rPr>
        <w:t>коммуникативность</w:t>
      </w:r>
      <w:proofErr w:type="spellEnd"/>
      <w:r w:rsidRPr="002B359E">
        <w:rPr>
          <w:b w:val="0"/>
          <w:i w:val="0"/>
          <w:color w:val="000000"/>
          <w:sz w:val="24"/>
          <w:szCs w:val="24"/>
        </w:rPr>
        <w:t xml:space="preserve">, </w:t>
      </w:r>
      <w:proofErr w:type="spellStart"/>
      <w:r w:rsidRPr="002B359E">
        <w:rPr>
          <w:b w:val="0"/>
          <w:i w:val="0"/>
          <w:color w:val="000000"/>
          <w:sz w:val="24"/>
          <w:szCs w:val="24"/>
        </w:rPr>
        <w:t>аналитичность</w:t>
      </w:r>
      <w:proofErr w:type="spellEnd"/>
      <w:r w:rsidRPr="002B359E">
        <w:rPr>
          <w:b w:val="0"/>
          <w:i w:val="0"/>
          <w:color w:val="000000"/>
          <w:sz w:val="24"/>
          <w:szCs w:val="24"/>
        </w:rPr>
        <w:t>, организованность, этичность, ориентация на качество, ориентация на потребителя, нетерпимость к коррупции;</w:t>
      </w:r>
      <w:bookmarkStart w:id="1" w:name="z257"/>
      <w:bookmarkEnd w:id="0"/>
    </w:p>
    <w:p w:rsidR="00FB7B49" w:rsidRPr="002B359E" w:rsidRDefault="00FB7B49" w:rsidP="00FB7B49">
      <w:pPr>
        <w:jc w:val="both"/>
        <w:rPr>
          <w:b w:val="0"/>
          <w:i w:val="0"/>
          <w:sz w:val="24"/>
          <w:szCs w:val="24"/>
        </w:rPr>
      </w:pPr>
      <w:r w:rsidRPr="002B359E">
        <w:rPr>
          <w:b w:val="0"/>
          <w:i w:val="0"/>
          <w:color w:val="000000"/>
          <w:sz w:val="24"/>
          <w:szCs w:val="24"/>
        </w:rPr>
        <w:t>опыт работы должен соответствовать одному из следующих требований:</w:t>
      </w:r>
    </w:p>
    <w:p w:rsidR="00FB7B49" w:rsidRPr="002B359E" w:rsidRDefault="00FB7B49" w:rsidP="00FB7B49">
      <w:pPr>
        <w:jc w:val="both"/>
        <w:rPr>
          <w:b w:val="0"/>
          <w:i w:val="0"/>
          <w:sz w:val="24"/>
          <w:szCs w:val="24"/>
        </w:rPr>
      </w:pPr>
      <w:bookmarkStart w:id="2" w:name="z258"/>
      <w:bookmarkEnd w:id="1"/>
      <w:r>
        <w:rPr>
          <w:b w:val="0"/>
          <w:i w:val="0"/>
          <w:color w:val="000000"/>
          <w:sz w:val="24"/>
          <w:szCs w:val="24"/>
        </w:rPr>
        <w:t xml:space="preserve">     </w:t>
      </w:r>
      <w:r w:rsidRPr="002B359E">
        <w:rPr>
          <w:b w:val="0"/>
          <w:i w:val="0"/>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FB7B49" w:rsidRPr="002B359E" w:rsidRDefault="00FB7B49" w:rsidP="00FB7B49">
      <w:pPr>
        <w:jc w:val="both"/>
        <w:rPr>
          <w:b w:val="0"/>
          <w:i w:val="0"/>
          <w:sz w:val="24"/>
          <w:szCs w:val="24"/>
        </w:rPr>
      </w:pPr>
      <w:r w:rsidRPr="002B359E">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B7B49" w:rsidRPr="002B359E" w:rsidRDefault="00FB7B49" w:rsidP="00FB7B49">
      <w:pPr>
        <w:jc w:val="both"/>
        <w:rPr>
          <w:b w:val="0"/>
          <w:i w:val="0"/>
          <w:sz w:val="24"/>
          <w:szCs w:val="24"/>
        </w:rPr>
      </w:pPr>
      <w:r w:rsidRPr="002B359E">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B359E">
        <w:rPr>
          <w:b w:val="0"/>
          <w:i w:val="0"/>
          <w:color w:val="000000"/>
          <w:sz w:val="24"/>
          <w:szCs w:val="24"/>
        </w:rPr>
        <w:t>маслихата</w:t>
      </w:r>
      <w:proofErr w:type="spellEnd"/>
      <w:r w:rsidRPr="002B35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B7B49" w:rsidRPr="002B359E" w:rsidRDefault="00FB7B49" w:rsidP="00FB7B49">
      <w:pPr>
        <w:jc w:val="both"/>
        <w:rPr>
          <w:b w:val="0"/>
          <w:i w:val="0"/>
          <w:sz w:val="24"/>
          <w:szCs w:val="24"/>
        </w:rPr>
      </w:pPr>
      <w:r w:rsidRPr="002B359E">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B7B49" w:rsidRPr="002B359E" w:rsidRDefault="00FB7B49" w:rsidP="00FB7B49">
      <w:pPr>
        <w:jc w:val="both"/>
        <w:rPr>
          <w:b w:val="0"/>
          <w:i w:val="0"/>
          <w:sz w:val="24"/>
          <w:szCs w:val="24"/>
        </w:rPr>
      </w:pPr>
      <w:r>
        <w:rPr>
          <w:b w:val="0"/>
          <w:i w:val="0"/>
          <w:color w:val="000000"/>
          <w:sz w:val="24"/>
          <w:szCs w:val="24"/>
        </w:rPr>
        <w:t>      5</w:t>
      </w:r>
      <w:r w:rsidRPr="002B359E">
        <w:rPr>
          <w:b w:val="0"/>
          <w:i w:val="0"/>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94081" w:rsidRPr="0021189B" w:rsidRDefault="00294081" w:rsidP="00294081">
      <w:pPr>
        <w:tabs>
          <w:tab w:val="left" w:pos="709"/>
        </w:tabs>
        <w:jc w:val="both"/>
        <w:rPr>
          <w:bCs w:val="0"/>
          <w:i w:val="0"/>
          <w:iCs w:val="0"/>
          <w:sz w:val="24"/>
          <w:szCs w:val="24"/>
          <w:lang w:val="kk-KZ"/>
        </w:rPr>
      </w:pPr>
      <w:r w:rsidRPr="0021189B">
        <w:rPr>
          <w:bCs w:val="0"/>
          <w:i w:val="0"/>
          <w:iCs w:val="0"/>
          <w:sz w:val="24"/>
          <w:szCs w:val="24"/>
          <w:lang w:val="kk-KZ"/>
        </w:rPr>
        <w:t>Для категории С-О-6</w:t>
      </w:r>
    </w:p>
    <w:p w:rsidR="00294081" w:rsidRPr="0021189B" w:rsidRDefault="00294081" w:rsidP="00294081">
      <w:pPr>
        <w:tabs>
          <w:tab w:val="left" w:pos="709"/>
        </w:tabs>
        <w:jc w:val="both"/>
        <w:rPr>
          <w:b w:val="0"/>
          <w:bCs w:val="0"/>
          <w:i w:val="0"/>
          <w:iCs w:val="0"/>
          <w:sz w:val="24"/>
          <w:szCs w:val="24"/>
          <w:lang w:val="kk-KZ"/>
        </w:rPr>
      </w:pPr>
      <w:r w:rsidRPr="0021189B">
        <w:rPr>
          <w:b w:val="0"/>
          <w:bCs w:val="0"/>
          <w:i w:val="0"/>
          <w:iCs w:val="0"/>
          <w:sz w:val="24"/>
          <w:szCs w:val="24"/>
          <w:lang w:val="kk-KZ"/>
        </w:rPr>
        <w:t>Высшее и послесреднее образование;</w:t>
      </w:r>
    </w:p>
    <w:p w:rsidR="00294081" w:rsidRPr="0021189B" w:rsidRDefault="00294081" w:rsidP="00294081">
      <w:pPr>
        <w:tabs>
          <w:tab w:val="left" w:pos="709"/>
        </w:tabs>
        <w:jc w:val="both"/>
        <w:rPr>
          <w:b w:val="0"/>
          <w:bCs w:val="0"/>
          <w:i w:val="0"/>
          <w:iCs w:val="0"/>
          <w:sz w:val="24"/>
          <w:szCs w:val="24"/>
          <w:lang w:val="kk-KZ"/>
        </w:rPr>
      </w:pPr>
      <w:r w:rsidRPr="0021189B">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94081" w:rsidRPr="0021189B" w:rsidRDefault="00294081" w:rsidP="00294081">
      <w:pPr>
        <w:tabs>
          <w:tab w:val="left" w:pos="709"/>
        </w:tabs>
        <w:jc w:val="both"/>
        <w:rPr>
          <w:b w:val="0"/>
          <w:bCs w:val="0"/>
          <w:i w:val="0"/>
          <w:iCs w:val="0"/>
          <w:sz w:val="24"/>
          <w:szCs w:val="24"/>
          <w:lang w:val="kk-KZ"/>
        </w:rPr>
      </w:pPr>
      <w:r w:rsidRPr="0021189B">
        <w:rPr>
          <w:b w:val="0"/>
          <w:bCs w:val="0"/>
          <w:i w:val="0"/>
          <w:iCs w:val="0"/>
          <w:sz w:val="24"/>
          <w:szCs w:val="24"/>
          <w:lang w:val="kk-KZ"/>
        </w:rPr>
        <w:t xml:space="preserve">Опыт работы не требуется. </w:t>
      </w:r>
    </w:p>
    <w:p w:rsidR="006E00F3" w:rsidRPr="0021189B" w:rsidRDefault="006E00F3" w:rsidP="006E00F3">
      <w:pPr>
        <w:pStyle w:val="BodyText1"/>
        <w:keepNext/>
        <w:keepLines/>
        <w:ind w:right="99"/>
        <w:jc w:val="both"/>
        <w:rPr>
          <w:rFonts w:ascii="Times New Roman" w:hAnsi="Times New Roman"/>
          <w:b/>
          <w:color w:val="000000"/>
          <w:sz w:val="24"/>
          <w:szCs w:val="24"/>
        </w:rPr>
      </w:pPr>
      <w:r w:rsidRPr="0021189B">
        <w:rPr>
          <w:b/>
          <w:sz w:val="24"/>
          <w:szCs w:val="24"/>
        </w:rPr>
        <w:t xml:space="preserve">Для категории </w:t>
      </w:r>
      <w:r w:rsidRPr="0021189B">
        <w:rPr>
          <w:b/>
          <w:sz w:val="24"/>
          <w:szCs w:val="24"/>
          <w:lang w:val="kk-KZ"/>
        </w:rPr>
        <w:t>С-R-4</w:t>
      </w:r>
      <w:r w:rsidRPr="0021189B">
        <w:rPr>
          <w:b/>
          <w:sz w:val="24"/>
          <w:szCs w:val="24"/>
        </w:rPr>
        <w:t xml:space="preserve">: </w:t>
      </w:r>
    </w:p>
    <w:p w:rsidR="006E00F3" w:rsidRPr="0021189B" w:rsidRDefault="006E00F3" w:rsidP="006E00F3">
      <w:pPr>
        <w:jc w:val="both"/>
        <w:rPr>
          <w:b w:val="0"/>
          <w:i w:val="0"/>
          <w:sz w:val="24"/>
          <w:szCs w:val="24"/>
        </w:rPr>
      </w:pPr>
      <w:r w:rsidRPr="0021189B">
        <w:rPr>
          <w:b w:val="0"/>
          <w:i w:val="0"/>
          <w:color w:val="000000"/>
          <w:sz w:val="24"/>
          <w:szCs w:val="24"/>
        </w:rPr>
        <w:t xml:space="preserve">высшее, допускается </w:t>
      </w:r>
      <w:proofErr w:type="spellStart"/>
      <w:r w:rsidRPr="0021189B">
        <w:rPr>
          <w:b w:val="0"/>
          <w:i w:val="0"/>
          <w:color w:val="000000"/>
          <w:sz w:val="24"/>
          <w:szCs w:val="24"/>
        </w:rPr>
        <w:t>послесреднее</w:t>
      </w:r>
      <w:proofErr w:type="spellEnd"/>
      <w:r w:rsidRPr="0021189B">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E00F3" w:rsidRPr="0021189B" w:rsidRDefault="006E00F3" w:rsidP="006E00F3">
      <w:pPr>
        <w:jc w:val="both"/>
        <w:rPr>
          <w:b w:val="0"/>
          <w:i w:val="0"/>
          <w:sz w:val="24"/>
          <w:szCs w:val="24"/>
        </w:rPr>
      </w:pPr>
      <w:bookmarkStart w:id="3" w:name="z305"/>
      <w:r w:rsidRPr="0021189B">
        <w:rPr>
          <w:b w:val="0"/>
          <w:i w:val="0"/>
          <w:color w:val="000000"/>
          <w:sz w:val="24"/>
          <w:szCs w:val="24"/>
        </w:rPr>
        <w:t xml:space="preserve">наличие следующих компетенций: инициативность, </w:t>
      </w:r>
      <w:proofErr w:type="spellStart"/>
      <w:r w:rsidRPr="0021189B">
        <w:rPr>
          <w:b w:val="0"/>
          <w:i w:val="0"/>
          <w:color w:val="000000"/>
          <w:sz w:val="24"/>
          <w:szCs w:val="24"/>
        </w:rPr>
        <w:t>коммуникативность</w:t>
      </w:r>
      <w:proofErr w:type="spellEnd"/>
      <w:r w:rsidRPr="0021189B">
        <w:rPr>
          <w:b w:val="0"/>
          <w:i w:val="0"/>
          <w:color w:val="000000"/>
          <w:sz w:val="24"/>
          <w:szCs w:val="24"/>
        </w:rPr>
        <w:t xml:space="preserve">, </w:t>
      </w:r>
      <w:proofErr w:type="spellStart"/>
      <w:r w:rsidRPr="0021189B">
        <w:rPr>
          <w:b w:val="0"/>
          <w:i w:val="0"/>
          <w:color w:val="000000"/>
          <w:sz w:val="24"/>
          <w:szCs w:val="24"/>
        </w:rPr>
        <w:t>аналитичность</w:t>
      </w:r>
      <w:proofErr w:type="spellEnd"/>
      <w:r w:rsidRPr="0021189B">
        <w:rPr>
          <w:b w:val="0"/>
          <w:i w:val="0"/>
          <w:color w:val="000000"/>
          <w:sz w:val="24"/>
          <w:szCs w:val="24"/>
        </w:rPr>
        <w:t xml:space="preserve">, организованность, этичность, ориентация на качество, ориентация на потребителя, нетерпимость к </w:t>
      </w:r>
      <w:r w:rsidRPr="0021189B">
        <w:rPr>
          <w:b w:val="0"/>
          <w:i w:val="0"/>
          <w:color w:val="000000"/>
          <w:sz w:val="24"/>
          <w:szCs w:val="24"/>
        </w:rPr>
        <w:lastRenderedPageBreak/>
        <w:t>коррупции;</w:t>
      </w:r>
    </w:p>
    <w:p w:rsidR="006E00F3" w:rsidRPr="0021189B" w:rsidRDefault="006E00F3" w:rsidP="006E00F3">
      <w:pPr>
        <w:jc w:val="both"/>
        <w:rPr>
          <w:b w:val="0"/>
          <w:i w:val="0"/>
          <w:sz w:val="24"/>
          <w:szCs w:val="24"/>
        </w:rPr>
      </w:pPr>
      <w:bookmarkStart w:id="4" w:name="z306"/>
      <w:bookmarkEnd w:id="3"/>
      <w:r w:rsidRPr="0021189B">
        <w:rPr>
          <w:b w:val="0"/>
          <w:i w:val="0"/>
          <w:color w:val="000000"/>
          <w:sz w:val="24"/>
          <w:szCs w:val="24"/>
        </w:rPr>
        <w:t>опыт работы при наличии высшего образования не требуется.</w:t>
      </w:r>
    </w:p>
    <w:bookmarkEnd w:id="4"/>
    <w:p w:rsidR="00294081" w:rsidRPr="003A3B05" w:rsidRDefault="00294081" w:rsidP="00294081">
      <w:pPr>
        <w:ind w:firstLine="708"/>
        <w:jc w:val="both"/>
        <w:rPr>
          <w:b w:val="0"/>
          <w:i w:val="0"/>
          <w:sz w:val="24"/>
          <w:szCs w:val="24"/>
        </w:rPr>
      </w:pPr>
    </w:p>
    <w:p w:rsidR="0021189B" w:rsidRPr="0021189B" w:rsidRDefault="0021189B" w:rsidP="0021189B">
      <w:pPr>
        <w:ind w:right="99" w:firstLine="709"/>
        <w:rPr>
          <w:bCs w:val="0"/>
          <w:i w:val="0"/>
          <w:iCs w:val="0"/>
          <w:sz w:val="24"/>
          <w:szCs w:val="24"/>
        </w:rPr>
      </w:pPr>
      <w:r w:rsidRPr="0021189B">
        <w:rPr>
          <w:i w:val="0"/>
          <w:sz w:val="24"/>
          <w:szCs w:val="24"/>
        </w:rPr>
        <w:t>Должностной оклад административных государственных служащих:</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21189B" w:rsidRPr="0021189B" w:rsidTr="006E00F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405"/>
                <w:tab w:val="left" w:pos="0"/>
                <w:tab w:val="left" w:pos="6663"/>
                <w:tab w:val="left" w:pos="10116"/>
              </w:tabs>
              <w:ind w:right="-60"/>
              <w:rPr>
                <w:bCs w:val="0"/>
                <w:i w:val="0"/>
                <w:iCs w:val="0"/>
                <w:sz w:val="24"/>
                <w:szCs w:val="24"/>
                <w:lang w:val="kk-KZ"/>
              </w:rPr>
            </w:pPr>
            <w:r w:rsidRPr="0021189B">
              <w:rPr>
                <w:sz w:val="24"/>
                <w:szCs w:val="24"/>
                <w:lang w:val="kk-KZ"/>
              </w:rPr>
              <w:br/>
            </w:r>
            <w:r w:rsidRPr="0021189B">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32"/>
                <w:tab w:val="left" w:pos="6663"/>
              </w:tabs>
              <w:ind w:left="-1440" w:right="311"/>
              <w:rPr>
                <w:bCs w:val="0"/>
                <w:i w:val="0"/>
                <w:iCs w:val="0"/>
                <w:sz w:val="24"/>
                <w:szCs w:val="24"/>
              </w:rPr>
            </w:pPr>
            <w:r w:rsidRPr="0021189B">
              <w:rPr>
                <w:i w:val="0"/>
                <w:sz w:val="24"/>
                <w:szCs w:val="24"/>
              </w:rPr>
              <w:t>В зависимости от выслуги лет</w:t>
            </w:r>
          </w:p>
        </w:tc>
      </w:tr>
      <w:tr w:rsidR="0021189B" w:rsidRPr="0021189B" w:rsidTr="006E00F3">
        <w:trPr>
          <w:cantSplit/>
          <w:trHeight w:val="363"/>
        </w:trPr>
        <w:tc>
          <w:tcPr>
            <w:tcW w:w="1545" w:type="dxa"/>
            <w:vMerge/>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1189B">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4"/>
                <w:szCs w:val="24"/>
                <w:lang w:val="kk-KZ"/>
              </w:rPr>
            </w:pPr>
            <w:r w:rsidRPr="0021189B">
              <w:rPr>
                <w:bCs w:val="0"/>
                <w:i w:val="0"/>
                <w:iCs w:val="0"/>
                <w:sz w:val="24"/>
                <w:szCs w:val="24"/>
                <w:lang w:val="kk-KZ"/>
              </w:rPr>
              <w:t>max</w:t>
            </w:r>
          </w:p>
        </w:tc>
      </w:tr>
      <w:tr w:rsidR="00FB7B49" w:rsidRPr="0021189B" w:rsidTr="00FB7B49">
        <w:trPr>
          <w:cantSplit/>
          <w:trHeight w:val="119"/>
        </w:trPr>
        <w:tc>
          <w:tcPr>
            <w:tcW w:w="1545" w:type="dxa"/>
            <w:tcBorders>
              <w:top w:val="single" w:sz="4" w:space="0" w:color="auto"/>
              <w:left w:val="single" w:sz="4" w:space="0" w:color="auto"/>
              <w:bottom w:val="single" w:sz="4" w:space="0" w:color="auto"/>
              <w:right w:val="single" w:sz="4" w:space="0" w:color="auto"/>
            </w:tcBorders>
            <w:vAlign w:val="center"/>
          </w:tcPr>
          <w:p w:rsidR="00FB7B49" w:rsidRPr="0021189B" w:rsidRDefault="00FB7B49" w:rsidP="0021189B">
            <w:pPr>
              <w:rPr>
                <w:b w:val="0"/>
                <w:i w:val="0"/>
                <w:sz w:val="24"/>
                <w:szCs w:val="24"/>
              </w:rPr>
            </w:pPr>
            <w:r w:rsidRPr="0021189B">
              <w:rPr>
                <w:b w:val="0"/>
                <w:i w:val="0"/>
                <w:sz w:val="24"/>
                <w:szCs w:val="24"/>
              </w:rPr>
              <w:t>С-</w:t>
            </w:r>
            <w:r>
              <w:rPr>
                <w:b w:val="0"/>
                <w:i w:val="0"/>
                <w:sz w:val="24"/>
                <w:szCs w:val="24"/>
                <w:lang w:val="kk-KZ"/>
              </w:rPr>
              <w:t>О-5</w:t>
            </w:r>
          </w:p>
        </w:tc>
        <w:tc>
          <w:tcPr>
            <w:tcW w:w="4247" w:type="dxa"/>
            <w:tcBorders>
              <w:top w:val="single" w:sz="4" w:space="0" w:color="auto"/>
              <w:left w:val="single" w:sz="4" w:space="0" w:color="auto"/>
              <w:bottom w:val="single" w:sz="4" w:space="0" w:color="auto"/>
              <w:right w:val="single" w:sz="4" w:space="0" w:color="auto"/>
            </w:tcBorders>
            <w:vAlign w:val="center"/>
          </w:tcPr>
          <w:p w:rsidR="00FB7B49" w:rsidRPr="00FB7B49" w:rsidRDefault="00FB7B49" w:rsidP="0021189B">
            <w:pPr>
              <w:widowControl/>
              <w:rPr>
                <w:b w:val="0"/>
                <w:i w:val="0"/>
                <w:sz w:val="24"/>
                <w:szCs w:val="24"/>
                <w:lang w:val="kk-KZ"/>
              </w:rPr>
            </w:pPr>
            <w:r w:rsidRPr="00FB7B49">
              <w:rPr>
                <w:b w:val="0"/>
                <w:bCs w:val="0"/>
                <w:i w:val="0"/>
                <w:color w:val="000000"/>
                <w:sz w:val="22"/>
                <w:szCs w:val="22"/>
                <w:lang w:val="be-BY"/>
              </w:rPr>
              <w:t>83 282</w:t>
            </w:r>
          </w:p>
        </w:tc>
        <w:tc>
          <w:tcPr>
            <w:tcW w:w="3422" w:type="dxa"/>
            <w:tcBorders>
              <w:top w:val="single" w:sz="4" w:space="0" w:color="auto"/>
              <w:left w:val="single" w:sz="4" w:space="0" w:color="auto"/>
              <w:bottom w:val="single" w:sz="4" w:space="0" w:color="auto"/>
              <w:right w:val="single" w:sz="4" w:space="0" w:color="auto"/>
            </w:tcBorders>
            <w:vAlign w:val="center"/>
          </w:tcPr>
          <w:p w:rsidR="00FB7B49" w:rsidRPr="00FB7B49" w:rsidRDefault="00FB7B49" w:rsidP="0021189B">
            <w:pPr>
              <w:widowControl/>
              <w:rPr>
                <w:b w:val="0"/>
                <w:i w:val="0"/>
                <w:sz w:val="24"/>
                <w:szCs w:val="24"/>
                <w:lang w:val="kk-KZ"/>
              </w:rPr>
            </w:pPr>
            <w:r w:rsidRPr="00FB7B49">
              <w:rPr>
                <w:b w:val="0"/>
                <w:bCs w:val="0"/>
                <w:i w:val="0"/>
                <w:color w:val="000000"/>
                <w:sz w:val="22"/>
                <w:szCs w:val="22"/>
                <w:lang w:val="be-BY"/>
              </w:rPr>
              <w:t>112 431</w:t>
            </w:r>
          </w:p>
        </w:tc>
      </w:tr>
      <w:tr w:rsidR="0021189B" w:rsidRPr="0021189B" w:rsidTr="006E00F3">
        <w:trPr>
          <w:cantSplit/>
          <w:trHeight w:val="20"/>
        </w:trPr>
        <w:tc>
          <w:tcPr>
            <w:tcW w:w="1545"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rPr>
                <w:b w:val="0"/>
                <w:i w:val="0"/>
                <w:sz w:val="24"/>
                <w:szCs w:val="24"/>
                <w:lang w:val="kk-KZ"/>
              </w:rPr>
            </w:pPr>
            <w:r w:rsidRPr="0021189B">
              <w:rPr>
                <w:b w:val="0"/>
                <w:i w:val="0"/>
                <w:sz w:val="24"/>
                <w:szCs w:val="24"/>
              </w:rPr>
              <w:t>С-</w:t>
            </w:r>
            <w:r w:rsidRPr="0021189B">
              <w:rPr>
                <w:b w:val="0"/>
                <w:i w:val="0"/>
                <w:sz w:val="24"/>
                <w:szCs w:val="24"/>
                <w:lang w:val="kk-KZ"/>
              </w:rPr>
              <w:t>О-6</w:t>
            </w:r>
          </w:p>
        </w:tc>
        <w:tc>
          <w:tcPr>
            <w:tcW w:w="4247"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widowControl/>
              <w:rPr>
                <w:b w:val="0"/>
                <w:i w:val="0"/>
                <w:sz w:val="24"/>
                <w:szCs w:val="24"/>
                <w:lang w:val="kk-KZ"/>
              </w:rPr>
            </w:pPr>
            <w:r w:rsidRPr="0021189B">
              <w:rPr>
                <w:b w:val="0"/>
                <w:i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widowControl/>
              <w:rPr>
                <w:b w:val="0"/>
                <w:i w:val="0"/>
                <w:sz w:val="24"/>
                <w:szCs w:val="24"/>
                <w:lang w:val="kk-KZ"/>
              </w:rPr>
            </w:pPr>
            <w:r w:rsidRPr="0021189B">
              <w:rPr>
                <w:b w:val="0"/>
                <w:i w:val="0"/>
                <w:sz w:val="24"/>
                <w:szCs w:val="24"/>
                <w:lang w:val="kk-KZ"/>
              </w:rPr>
              <w:t>101604</w:t>
            </w:r>
          </w:p>
        </w:tc>
      </w:tr>
      <w:tr w:rsidR="0021189B" w:rsidRPr="0021189B" w:rsidTr="006E00F3">
        <w:trPr>
          <w:cantSplit/>
          <w:trHeight w:val="20"/>
        </w:trPr>
        <w:tc>
          <w:tcPr>
            <w:tcW w:w="1545"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rPr>
                <w:b w:val="0"/>
                <w:i w:val="0"/>
                <w:sz w:val="24"/>
                <w:szCs w:val="24"/>
              </w:rPr>
            </w:pPr>
            <w:r w:rsidRPr="0021189B">
              <w:rPr>
                <w:b w:val="0"/>
                <w:i w:val="0"/>
                <w:sz w:val="24"/>
                <w:szCs w:val="24"/>
              </w:rPr>
              <w:t>С-</w:t>
            </w:r>
            <w:r w:rsidRPr="0021189B">
              <w:rPr>
                <w:b w:val="0"/>
                <w:i w:val="0"/>
                <w:sz w:val="24"/>
                <w:szCs w:val="24"/>
                <w:lang w:val="en-US"/>
              </w:rPr>
              <w:t>R</w:t>
            </w:r>
            <w:r w:rsidRPr="0021189B">
              <w:rPr>
                <w:b w:val="0"/>
                <w:i w:val="0"/>
                <w:sz w:val="24"/>
                <w:szCs w:val="24"/>
                <w:lang w:val="kk-KZ"/>
              </w:rPr>
              <w:t>-</w:t>
            </w:r>
            <w:r w:rsidRPr="0021189B">
              <w:rPr>
                <w:b w:val="0"/>
                <w:i w:val="0"/>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widowControl/>
              <w:rPr>
                <w:b w:val="0"/>
                <w:i w:val="0"/>
                <w:sz w:val="24"/>
                <w:szCs w:val="24"/>
                <w:lang w:val="kk-KZ"/>
              </w:rPr>
            </w:pPr>
            <w:r w:rsidRPr="0021189B">
              <w:rPr>
                <w:b w:val="0"/>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widowControl/>
              <w:rPr>
                <w:b w:val="0"/>
                <w:i w:val="0"/>
                <w:sz w:val="24"/>
                <w:szCs w:val="24"/>
                <w:lang w:val="kk-KZ"/>
              </w:rPr>
            </w:pPr>
            <w:r w:rsidRPr="0021189B">
              <w:rPr>
                <w:b w:val="0"/>
                <w:i w:val="0"/>
                <w:color w:val="000000"/>
                <w:spacing w:val="-5"/>
                <w:sz w:val="24"/>
                <w:szCs w:val="24"/>
                <w:lang w:eastAsia="en-US"/>
              </w:rPr>
              <w:t>99 106</w:t>
            </w:r>
          </w:p>
        </w:tc>
      </w:tr>
    </w:tbl>
    <w:p w:rsidR="00294081" w:rsidRPr="0021189B" w:rsidRDefault="00294081" w:rsidP="00294081">
      <w:pPr>
        <w:rPr>
          <w:sz w:val="24"/>
          <w:szCs w:val="24"/>
        </w:rPr>
      </w:pPr>
    </w:p>
    <w:p w:rsidR="00FB7B49" w:rsidRDefault="00FB7B49" w:rsidP="00FB7B49">
      <w:pPr>
        <w:widowControl/>
        <w:shd w:val="clear" w:color="auto" w:fill="F8F8F8"/>
        <w:autoSpaceDE w:val="0"/>
        <w:autoSpaceDN w:val="0"/>
        <w:adjustRightInd w:val="0"/>
        <w:ind w:right="150"/>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w:t>
      </w:r>
      <w:r w:rsidRPr="0018021C">
        <w:rPr>
          <w:i w:val="0"/>
          <w:color w:val="FF0000"/>
          <w:sz w:val="24"/>
          <w:szCs w:val="24"/>
          <w:lang w:val="kk-KZ"/>
        </w:rPr>
        <w:t>:</w:t>
      </w:r>
      <w:r w:rsidRPr="0018021C">
        <w:rPr>
          <w:i w:val="0"/>
          <w:color w:val="FF0000"/>
          <w:lang w:val="kk-KZ"/>
        </w:rPr>
        <w:t xml:space="preserve"> </w:t>
      </w:r>
      <w:hyperlink r:id="rId6" w:history="1">
        <w:r w:rsidRPr="0018021C">
          <w:rPr>
            <w:rStyle w:val="ac"/>
            <w:rFonts w:eastAsiaTheme="majorEastAsia"/>
            <w:i w:val="0"/>
            <w:color w:val="FF0000"/>
            <w:sz w:val="24"/>
            <w:szCs w:val="24"/>
            <w:lang w:val="kk-KZ"/>
          </w:rPr>
          <w:t>l.amirbekkyzy@kgd.gov.kz</w:t>
        </w:r>
      </w:hyperlink>
      <w:r w:rsidRPr="0018021C">
        <w:rPr>
          <w:i w:val="0"/>
          <w:color w:val="FF0000"/>
          <w:sz w:val="24"/>
          <w:szCs w:val="24"/>
          <w:lang w:val="kk-KZ"/>
        </w:rPr>
        <w:t xml:space="preserve">,  </w:t>
      </w:r>
      <w:hyperlink r:id="rId7" w:history="1">
        <w:r w:rsidRPr="0018021C">
          <w:rPr>
            <w:rStyle w:val="ac"/>
            <w:rFonts w:eastAsiaTheme="majorEastAsia"/>
            <w:i w:val="0"/>
            <w:color w:val="FF0000"/>
            <w:sz w:val="24"/>
            <w:szCs w:val="24"/>
            <w:lang w:val="kk-KZ"/>
          </w:rPr>
          <w:t>a.abdikerimova@kgd.gov.kz</w:t>
        </w:r>
      </w:hyperlink>
      <w:r>
        <w:rPr>
          <w:i w:val="0"/>
          <w:sz w:val="24"/>
          <w:szCs w:val="24"/>
          <w:lang w:val="kk-KZ"/>
        </w:rPr>
        <w:t xml:space="preserve"> объявляет конкурс</w:t>
      </w:r>
      <w:r w:rsidR="00912AB7">
        <w:rPr>
          <w:i w:val="0"/>
          <w:sz w:val="24"/>
          <w:szCs w:val="24"/>
          <w:lang w:val="kk-KZ"/>
        </w:rPr>
        <w:t xml:space="preserve"> </w:t>
      </w:r>
      <w:r>
        <w:rPr>
          <w:i w:val="0"/>
          <w:sz w:val="24"/>
          <w:szCs w:val="24"/>
          <w:lang w:val="kk-KZ"/>
        </w:rPr>
        <w:t xml:space="preserve"> на занятие вакантных администрат</w:t>
      </w:r>
      <w:r w:rsidR="00912AB7">
        <w:rPr>
          <w:i w:val="0"/>
          <w:sz w:val="24"/>
          <w:szCs w:val="24"/>
          <w:lang w:val="kk-KZ"/>
        </w:rPr>
        <w:t xml:space="preserve">ивных государственных должности </w:t>
      </w:r>
      <w:r w:rsidR="00517DF5">
        <w:rPr>
          <w:i w:val="0"/>
          <w:sz w:val="24"/>
          <w:szCs w:val="24"/>
          <w:lang w:val="kk-KZ"/>
        </w:rPr>
        <w:t>не являющейся  низовой</w:t>
      </w:r>
      <w:r>
        <w:rPr>
          <w:i w:val="0"/>
          <w:sz w:val="24"/>
          <w:szCs w:val="24"/>
          <w:lang w:val="kk-KZ"/>
        </w:rPr>
        <w:t>:</w:t>
      </w:r>
    </w:p>
    <w:p w:rsidR="00FB7B49" w:rsidRPr="0077583B" w:rsidRDefault="00FB7B49" w:rsidP="00FB7B49">
      <w:pPr>
        <w:jc w:val="both"/>
        <w:rPr>
          <w:i w:val="0"/>
          <w:sz w:val="24"/>
          <w:szCs w:val="24"/>
          <w:lang w:val="kk-KZ"/>
        </w:rPr>
      </w:pPr>
      <w:r w:rsidRPr="0077583B">
        <w:rPr>
          <w:i w:val="0"/>
          <w:sz w:val="24"/>
          <w:szCs w:val="24"/>
          <w:lang w:val="kk-KZ"/>
        </w:rPr>
        <w:t xml:space="preserve">1. Главный специалист отдела </w:t>
      </w:r>
      <w:r w:rsidRPr="0077583B">
        <w:rPr>
          <w:i w:val="0"/>
          <w:color w:val="000000"/>
          <w:sz w:val="24"/>
          <w:szCs w:val="24"/>
        </w:rPr>
        <w:t>администрирования импорта третьих стран и Таможенного союза</w:t>
      </w:r>
      <w:r w:rsidRPr="0077583B">
        <w:rPr>
          <w:i w:val="0"/>
          <w:sz w:val="24"/>
          <w:szCs w:val="24"/>
          <w:lang w:val="kk-KZ"/>
        </w:rPr>
        <w:t xml:space="preserve"> </w:t>
      </w:r>
      <w:r w:rsidRPr="0077583B">
        <w:rPr>
          <w:i w:val="0"/>
          <w:color w:val="000000"/>
          <w:sz w:val="24"/>
          <w:szCs w:val="24"/>
        </w:rPr>
        <w:t xml:space="preserve">Управления администрирования косвенных налогов </w:t>
      </w:r>
      <w:r w:rsidRPr="0077583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категории С-О-5, 1 единица</w:t>
      </w:r>
      <w:r w:rsidR="0077583B">
        <w:rPr>
          <w:i w:val="0"/>
          <w:sz w:val="24"/>
          <w:szCs w:val="24"/>
          <w:lang w:val="kk-KZ"/>
        </w:rPr>
        <w:t xml:space="preserve"> </w:t>
      </w:r>
      <w:r w:rsidR="0077583B" w:rsidRPr="0077583B">
        <w:rPr>
          <w:bCs w:val="0"/>
          <w:i w:val="0"/>
          <w:iCs w:val="0"/>
          <w:sz w:val="24"/>
          <w:szCs w:val="24"/>
          <w:lang w:val="kk-KZ"/>
        </w:rPr>
        <w:t xml:space="preserve">(временно </w:t>
      </w:r>
      <w:r w:rsidR="0077583B">
        <w:rPr>
          <w:bCs w:val="0"/>
          <w:i w:val="0"/>
          <w:iCs w:val="0"/>
          <w:sz w:val="24"/>
          <w:szCs w:val="24"/>
          <w:lang w:val="kk-KZ"/>
        </w:rPr>
        <w:t>до</w:t>
      </w:r>
      <w:r w:rsidR="0077583B" w:rsidRPr="0077583B">
        <w:rPr>
          <w:bCs w:val="0"/>
          <w:i w:val="0"/>
          <w:iCs w:val="0"/>
          <w:sz w:val="24"/>
          <w:szCs w:val="24"/>
          <w:lang w:val="kk-KZ"/>
        </w:rPr>
        <w:t xml:space="preserve"> выхода основного работника до 06.09.2018г.)</w:t>
      </w:r>
      <w:r w:rsidRPr="0077583B">
        <w:rPr>
          <w:i w:val="0"/>
          <w:sz w:val="24"/>
          <w:szCs w:val="24"/>
          <w:lang w:val="kk-KZ"/>
        </w:rPr>
        <w:t>, №10-3-2 -1</w:t>
      </w:r>
      <w:r w:rsidRPr="0077583B">
        <w:rPr>
          <w:bCs w:val="0"/>
          <w:i w:val="0"/>
          <w:iCs w:val="0"/>
          <w:sz w:val="24"/>
          <w:szCs w:val="24"/>
          <w:lang w:val="kk-KZ"/>
        </w:rPr>
        <w:t xml:space="preserve"> </w:t>
      </w:r>
    </w:p>
    <w:p w:rsidR="00FB7B49" w:rsidRPr="00820D1E" w:rsidRDefault="00FB7B49" w:rsidP="00FB7B49">
      <w:pPr>
        <w:jc w:val="both"/>
        <w:rPr>
          <w:b w:val="0"/>
          <w:i w:val="0"/>
          <w:color w:val="000000"/>
          <w:sz w:val="24"/>
          <w:szCs w:val="24"/>
          <w:lang w:val="kk-KZ"/>
        </w:rPr>
      </w:pPr>
      <w:r w:rsidRPr="000C6827">
        <w:rPr>
          <w:rFonts w:eastAsia="Calibri"/>
          <w:i w:val="0"/>
          <w:sz w:val="24"/>
          <w:szCs w:val="24"/>
          <w:lang w:val="kk-KZ" w:eastAsia="en-US"/>
        </w:rPr>
        <w:t>Функциональные обязанности</w:t>
      </w:r>
      <w:r w:rsidRPr="00820D1E">
        <w:rPr>
          <w:rFonts w:eastAsia="Calibri"/>
          <w:b w:val="0"/>
          <w:i w:val="0"/>
          <w:sz w:val="24"/>
          <w:szCs w:val="24"/>
          <w:lang w:val="kk-KZ" w:eastAsia="en-US"/>
        </w:rPr>
        <w:t xml:space="preserve">: </w:t>
      </w:r>
      <w:r w:rsidRPr="00820D1E">
        <w:rPr>
          <w:b w:val="0"/>
          <w:i w:val="0"/>
          <w:sz w:val="24"/>
          <w:szCs w:val="24"/>
          <w:lang w:val="kk-KZ"/>
        </w:rPr>
        <w:t>О</w:t>
      </w:r>
      <w:proofErr w:type="spellStart"/>
      <w:r w:rsidRPr="00820D1E">
        <w:rPr>
          <w:b w:val="0"/>
          <w:i w:val="0"/>
          <w:spacing w:val="3"/>
          <w:sz w:val="24"/>
          <w:szCs w:val="24"/>
        </w:rPr>
        <w:t>существля</w:t>
      </w:r>
      <w:proofErr w:type="spellEnd"/>
      <w:r w:rsidRPr="00820D1E">
        <w:rPr>
          <w:b w:val="0"/>
          <w:i w:val="0"/>
          <w:spacing w:val="3"/>
          <w:sz w:val="24"/>
          <w:szCs w:val="24"/>
          <w:lang w:val="kk-KZ"/>
        </w:rPr>
        <w:t>ет</w:t>
      </w:r>
      <w:r w:rsidRPr="00820D1E">
        <w:rPr>
          <w:b w:val="0"/>
          <w:i w:val="0"/>
          <w:spacing w:val="3"/>
          <w:sz w:val="24"/>
          <w:szCs w:val="24"/>
        </w:rPr>
        <w:t xml:space="preserve"> </w:t>
      </w:r>
      <w:r w:rsidRPr="00820D1E">
        <w:rPr>
          <w:b w:val="0"/>
          <w:i w:val="0"/>
          <w:sz w:val="24"/>
          <w:szCs w:val="24"/>
          <w:lang w:val="be-BY"/>
        </w:rPr>
        <w:t xml:space="preserve">проведение работы по </w:t>
      </w:r>
      <w:r w:rsidRPr="00820D1E">
        <w:rPr>
          <w:b w:val="0"/>
          <w:i w:val="0"/>
          <w:sz w:val="24"/>
          <w:szCs w:val="24"/>
        </w:rPr>
        <w:t xml:space="preserve">улучшению качества администрирования, проведение анализа налоговой базы, контроль исчисления и уплаты, </w:t>
      </w:r>
      <w:proofErr w:type="spellStart"/>
      <w:r w:rsidRPr="00820D1E">
        <w:rPr>
          <w:b w:val="0"/>
          <w:i w:val="0"/>
          <w:sz w:val="24"/>
          <w:szCs w:val="24"/>
        </w:rPr>
        <w:t>выявл</w:t>
      </w:r>
      <w:proofErr w:type="spellEnd"/>
      <w:r w:rsidRPr="00820D1E">
        <w:rPr>
          <w:b w:val="0"/>
          <w:i w:val="0"/>
          <w:sz w:val="24"/>
          <w:szCs w:val="24"/>
          <w:lang w:val="kk-KZ"/>
        </w:rPr>
        <w:t>ение</w:t>
      </w:r>
      <w:r w:rsidRPr="00820D1E">
        <w:rPr>
          <w:b w:val="0"/>
          <w:i w:val="0"/>
          <w:sz w:val="24"/>
          <w:szCs w:val="24"/>
        </w:rPr>
        <w:t xml:space="preserve"> дополнительного резерв</w:t>
      </w:r>
      <w:r w:rsidRPr="00820D1E">
        <w:rPr>
          <w:b w:val="0"/>
          <w:i w:val="0"/>
          <w:sz w:val="24"/>
          <w:szCs w:val="24"/>
          <w:lang w:val="kk-KZ"/>
        </w:rPr>
        <w:t>а</w:t>
      </w:r>
      <w:r w:rsidRPr="00820D1E">
        <w:rPr>
          <w:b w:val="0"/>
          <w:i w:val="0"/>
          <w:sz w:val="24"/>
          <w:szCs w:val="24"/>
        </w:rPr>
        <w:t xml:space="preserve"> и вносит предложения по увеличению поступлений,</w:t>
      </w:r>
      <w:r w:rsidRPr="00820D1E">
        <w:rPr>
          <w:b w:val="0"/>
          <w:i w:val="0"/>
          <w:spacing w:val="-1"/>
          <w:sz w:val="24"/>
          <w:szCs w:val="24"/>
          <w:lang w:val="kk-KZ"/>
        </w:rPr>
        <w:t xml:space="preserve"> </w:t>
      </w:r>
      <w:proofErr w:type="spellStart"/>
      <w:r w:rsidRPr="00820D1E">
        <w:rPr>
          <w:b w:val="0"/>
          <w:i w:val="0"/>
          <w:sz w:val="24"/>
          <w:szCs w:val="24"/>
        </w:rPr>
        <w:t>обеспеч</w:t>
      </w:r>
      <w:proofErr w:type="spellEnd"/>
      <w:r w:rsidRPr="00820D1E">
        <w:rPr>
          <w:b w:val="0"/>
          <w:i w:val="0"/>
          <w:sz w:val="24"/>
          <w:szCs w:val="24"/>
          <w:lang w:val="kk-KZ"/>
        </w:rPr>
        <w:t xml:space="preserve">ивает </w:t>
      </w:r>
      <w:r w:rsidRPr="00820D1E">
        <w:rPr>
          <w:b w:val="0"/>
          <w:i w:val="0"/>
          <w:sz w:val="24"/>
          <w:szCs w:val="24"/>
        </w:rPr>
        <w:t xml:space="preserve">полноту поступления по </w:t>
      </w:r>
      <w:r w:rsidRPr="00820D1E">
        <w:rPr>
          <w:b w:val="0"/>
          <w:i w:val="0"/>
          <w:sz w:val="24"/>
          <w:szCs w:val="24"/>
          <w:lang w:val="kk-KZ"/>
        </w:rPr>
        <w:t>исполнению прогнозных сумм, обеспечение и анализ темпа роста поступления. О</w:t>
      </w:r>
      <w:proofErr w:type="spellStart"/>
      <w:r w:rsidRPr="00820D1E">
        <w:rPr>
          <w:b w:val="0"/>
          <w:i w:val="0"/>
          <w:sz w:val="24"/>
          <w:szCs w:val="24"/>
        </w:rPr>
        <w:t>беспечива</w:t>
      </w:r>
      <w:proofErr w:type="spellEnd"/>
      <w:r w:rsidRPr="00820D1E">
        <w:rPr>
          <w:b w:val="0"/>
          <w:i w:val="0"/>
          <w:sz w:val="24"/>
          <w:szCs w:val="24"/>
          <w:lang w:val="kk-KZ"/>
        </w:rPr>
        <w:t>е</w:t>
      </w:r>
      <w:r w:rsidRPr="00820D1E">
        <w:rPr>
          <w:b w:val="0"/>
          <w:i w:val="0"/>
          <w:sz w:val="24"/>
          <w:szCs w:val="24"/>
        </w:rPr>
        <w:t xml:space="preserve">т необходимыми сведениями для осуществления полного анализа поступлений в бюджет </w:t>
      </w:r>
      <w:r w:rsidRPr="00820D1E">
        <w:rPr>
          <w:b w:val="0"/>
          <w:i w:val="0"/>
          <w:sz w:val="24"/>
          <w:szCs w:val="24"/>
          <w:lang w:val="kk-KZ"/>
        </w:rPr>
        <w:t>косвенных налогов в рамках Таможенного союза. Проводит анализ и камеральный контроль по налогоплательщикам, осуществляющим  импорт товаров из государств-членов Таможенного союза, сопоставление со сведениями, полученными от уполномоченных органов согласно законодательства РК. О</w:t>
      </w:r>
      <w:r w:rsidRPr="00820D1E">
        <w:rPr>
          <w:b w:val="0"/>
          <w:i w:val="0"/>
          <w:sz w:val="24"/>
          <w:szCs w:val="24"/>
        </w:rPr>
        <w:t>обеспечивают качественное и своевременное выполнение поручений руководства Департамента государственных доходов</w:t>
      </w:r>
    </w:p>
    <w:p w:rsidR="00FB7B49" w:rsidRPr="0077583B" w:rsidRDefault="00FB7B49" w:rsidP="00FB7B49">
      <w:pPr>
        <w:jc w:val="both"/>
        <w:rPr>
          <w:b w:val="0"/>
          <w:i w:val="0"/>
          <w:sz w:val="24"/>
          <w:szCs w:val="24"/>
          <w:lang w:val="kk-KZ"/>
        </w:rPr>
      </w:pPr>
      <w:proofErr w:type="spellStart"/>
      <w:r w:rsidRPr="0077583B">
        <w:rPr>
          <w:rFonts w:eastAsia="Calibri"/>
          <w:i w:val="0"/>
          <w:sz w:val="24"/>
          <w:szCs w:val="24"/>
          <w:lang w:eastAsia="en-US"/>
        </w:rPr>
        <w:t>Требованияк</w:t>
      </w:r>
      <w:proofErr w:type="spellEnd"/>
      <w:r w:rsidRPr="0077583B">
        <w:rPr>
          <w:rFonts w:eastAsia="Calibri"/>
          <w:i w:val="0"/>
          <w:sz w:val="24"/>
          <w:szCs w:val="24"/>
          <w:lang w:eastAsia="en-US"/>
        </w:rPr>
        <w:t xml:space="preserve"> участникам конкурса:</w:t>
      </w:r>
      <w:r w:rsidRPr="0077583B">
        <w:rPr>
          <w:b w:val="0"/>
          <w:i w:val="0"/>
          <w:sz w:val="24"/>
          <w:szCs w:val="24"/>
          <w:lang w:val="kk-KZ"/>
        </w:rPr>
        <w:tab/>
      </w:r>
    </w:p>
    <w:p w:rsidR="00FB7B49" w:rsidRPr="0077583B" w:rsidRDefault="00FB7B49" w:rsidP="00FB7B49">
      <w:pPr>
        <w:jc w:val="both"/>
        <w:rPr>
          <w:b w:val="0"/>
          <w:bCs w:val="0"/>
          <w:i w:val="0"/>
          <w:iCs w:val="0"/>
          <w:sz w:val="24"/>
          <w:szCs w:val="24"/>
          <w:lang w:val="kk-KZ"/>
        </w:rPr>
      </w:pPr>
      <w:r w:rsidRPr="0077583B">
        <w:rPr>
          <w:i w:val="0"/>
          <w:color w:val="000000"/>
          <w:sz w:val="24"/>
          <w:szCs w:val="24"/>
          <w:lang w:val="kk-KZ"/>
        </w:rPr>
        <w:t xml:space="preserve">Образование: </w:t>
      </w:r>
      <w:r w:rsidRPr="0077583B">
        <w:rPr>
          <w:b w:val="0"/>
          <w:i w:val="0"/>
          <w:color w:val="000000"/>
          <w:sz w:val="24"/>
          <w:szCs w:val="24"/>
          <w:lang w:val="kk-KZ"/>
        </w:rPr>
        <w:t>В</w:t>
      </w:r>
      <w:r w:rsidRPr="0077583B">
        <w:rPr>
          <w:b w:val="0"/>
          <w:bCs w:val="0"/>
          <w:i w:val="0"/>
          <w:iCs w:val="0"/>
          <w:sz w:val="24"/>
          <w:szCs w:val="24"/>
          <w:lang w:val="kk-KZ"/>
        </w:rPr>
        <w:t xml:space="preserve"> сфере социальных наук, экономики и бизнеса или в сфере права </w:t>
      </w:r>
    </w:p>
    <w:p w:rsidR="00FB7B49" w:rsidRPr="0077583B" w:rsidRDefault="00FB7B49" w:rsidP="00FB7B49">
      <w:pPr>
        <w:tabs>
          <w:tab w:val="left" w:pos="851"/>
        </w:tabs>
        <w:jc w:val="both"/>
        <w:rPr>
          <w:i w:val="0"/>
          <w:color w:val="000000"/>
          <w:sz w:val="24"/>
          <w:szCs w:val="24"/>
          <w:lang w:val="kk-KZ"/>
        </w:rPr>
      </w:pPr>
      <w:r w:rsidRPr="0077583B">
        <w:rPr>
          <w:i w:val="0"/>
          <w:color w:val="000000"/>
          <w:sz w:val="24"/>
          <w:szCs w:val="24"/>
          <w:lang w:val="kk-KZ"/>
        </w:rPr>
        <w:t>Специальность</w:t>
      </w:r>
      <w:r w:rsidRPr="0077583B">
        <w:rPr>
          <w:b w:val="0"/>
          <w:i w:val="0"/>
          <w:color w:val="000000"/>
          <w:sz w:val="24"/>
          <w:szCs w:val="24"/>
          <w:lang w:val="kk-KZ"/>
        </w:rPr>
        <w:t>:</w:t>
      </w:r>
      <w:r w:rsidRPr="0077583B">
        <w:rPr>
          <w:b w:val="0"/>
          <w:i w:val="0"/>
          <w:sz w:val="24"/>
          <w:szCs w:val="24"/>
          <w:lang w:val="kk-KZ"/>
        </w:rPr>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w:t>
      </w:r>
      <w:r w:rsidRPr="0077583B">
        <w:rPr>
          <w:i w:val="0"/>
          <w:color w:val="000000"/>
          <w:sz w:val="24"/>
          <w:szCs w:val="24"/>
          <w:lang w:val="kk-KZ"/>
        </w:rPr>
        <w:t xml:space="preserve"> </w:t>
      </w:r>
    </w:p>
    <w:p w:rsidR="00FB7B49" w:rsidRPr="0077583B" w:rsidRDefault="00FB7B49" w:rsidP="00FB7B49">
      <w:pPr>
        <w:widowControl/>
        <w:jc w:val="both"/>
        <w:rPr>
          <w:b w:val="0"/>
          <w:bCs w:val="0"/>
          <w:i w:val="0"/>
          <w:iCs w:val="0"/>
          <w:color w:val="000000"/>
          <w:sz w:val="24"/>
          <w:szCs w:val="24"/>
          <w:lang w:val="kk-KZ"/>
        </w:rPr>
      </w:pPr>
      <w:r w:rsidRPr="0077583B">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FB7B49" w:rsidRPr="0077583B" w:rsidRDefault="00FB7B49" w:rsidP="00FB7B49">
      <w:pPr>
        <w:jc w:val="both"/>
        <w:rPr>
          <w:b w:val="0"/>
          <w:i w:val="0"/>
          <w:sz w:val="24"/>
          <w:szCs w:val="24"/>
          <w:lang w:val="kk-KZ"/>
        </w:rPr>
      </w:pPr>
      <w:r w:rsidRPr="0077583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FB7B49" w:rsidRPr="0077583B" w:rsidRDefault="00FB7B49" w:rsidP="00FB7B49">
      <w:pPr>
        <w:jc w:val="both"/>
        <w:rPr>
          <w:b w:val="0"/>
          <w:i w:val="0"/>
          <w:sz w:val="24"/>
          <w:szCs w:val="24"/>
          <w:lang w:val="kk-KZ"/>
        </w:rPr>
      </w:pPr>
      <w:r w:rsidRPr="0077583B">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FB7B49" w:rsidRPr="0077583B" w:rsidRDefault="00FB7B49" w:rsidP="00FB7B49">
      <w:pPr>
        <w:jc w:val="both"/>
        <w:rPr>
          <w:b w:val="0"/>
          <w:i w:val="0"/>
          <w:sz w:val="24"/>
          <w:szCs w:val="24"/>
          <w:lang w:val="kk-KZ"/>
        </w:rPr>
      </w:pPr>
      <w:r w:rsidRPr="0077583B">
        <w:rPr>
          <w:b w:val="0"/>
          <w:i w:val="0"/>
          <w:sz w:val="24"/>
          <w:szCs w:val="24"/>
          <w:lang w:val="kk-KZ"/>
        </w:rPr>
        <w:t>В соответствии с квалификационным требованиям.</w:t>
      </w:r>
    </w:p>
    <w:p w:rsidR="00FB7B49" w:rsidRPr="0077583B" w:rsidRDefault="00FB7B49" w:rsidP="00FB7B49">
      <w:pPr>
        <w:pStyle w:val="ad"/>
        <w:spacing w:before="0" w:beforeAutospacing="0" w:after="0" w:afterAutospacing="0"/>
        <w:jc w:val="both"/>
        <w:rPr>
          <w:lang w:val="kk-KZ"/>
        </w:rPr>
      </w:pPr>
      <w:r w:rsidRPr="0077583B">
        <w:t xml:space="preserve">Области, соответствующие функциональным направлениям: работа по соответствующей специальности в организациях, </w:t>
      </w:r>
      <w:proofErr w:type="gramStart"/>
      <w:r w:rsidRPr="0077583B">
        <w:t>независимо  от</w:t>
      </w:r>
      <w:proofErr w:type="gramEnd"/>
      <w:r w:rsidRPr="0077583B">
        <w:t xml:space="preserve"> форм собственности.</w:t>
      </w:r>
    </w:p>
    <w:p w:rsidR="00FB7B49" w:rsidRPr="0077583B" w:rsidRDefault="00FB7B49" w:rsidP="00FB7B49">
      <w:pPr>
        <w:jc w:val="both"/>
        <w:rPr>
          <w:b w:val="0"/>
          <w:i w:val="0"/>
          <w:sz w:val="24"/>
          <w:szCs w:val="24"/>
        </w:rPr>
      </w:pPr>
      <w:r w:rsidRPr="0077583B">
        <w:rPr>
          <w:b w:val="0"/>
          <w:i w:val="0"/>
          <w:sz w:val="24"/>
          <w:szCs w:val="24"/>
        </w:rPr>
        <w:t xml:space="preserve">Умение работать на компьютере со стандартным пакетом программ </w:t>
      </w:r>
      <w:r w:rsidRPr="0077583B">
        <w:rPr>
          <w:b w:val="0"/>
          <w:i w:val="0"/>
          <w:sz w:val="24"/>
          <w:szCs w:val="24"/>
          <w:lang w:val="en-US"/>
        </w:rPr>
        <w:t>MSWord</w:t>
      </w:r>
      <w:r w:rsidRPr="0077583B">
        <w:rPr>
          <w:b w:val="0"/>
          <w:i w:val="0"/>
          <w:sz w:val="24"/>
          <w:szCs w:val="24"/>
        </w:rPr>
        <w:t xml:space="preserve">, </w:t>
      </w:r>
      <w:proofErr w:type="spellStart"/>
      <w:r w:rsidRPr="0077583B">
        <w:rPr>
          <w:b w:val="0"/>
          <w:i w:val="0"/>
          <w:sz w:val="24"/>
          <w:szCs w:val="24"/>
          <w:lang w:val="en-US"/>
        </w:rPr>
        <w:t>MSExcel</w:t>
      </w:r>
      <w:proofErr w:type="spellEnd"/>
      <w:r w:rsidRPr="0077583B">
        <w:rPr>
          <w:b w:val="0"/>
          <w:i w:val="0"/>
          <w:sz w:val="24"/>
          <w:szCs w:val="24"/>
        </w:rPr>
        <w:t xml:space="preserve">, Интернет, </w:t>
      </w:r>
      <w:proofErr w:type="spellStart"/>
      <w:r w:rsidRPr="0077583B">
        <w:rPr>
          <w:b w:val="0"/>
          <w:i w:val="0"/>
          <w:sz w:val="24"/>
          <w:szCs w:val="24"/>
        </w:rPr>
        <w:t>Интранет</w:t>
      </w:r>
      <w:proofErr w:type="spellEnd"/>
      <w:r w:rsidRPr="0077583B">
        <w:rPr>
          <w:b w:val="0"/>
          <w:i w:val="0"/>
          <w:sz w:val="24"/>
          <w:szCs w:val="24"/>
        </w:rPr>
        <w:t>-портал и ум</w:t>
      </w:r>
      <w:r w:rsidRPr="0077583B">
        <w:rPr>
          <w:b w:val="0"/>
          <w:i w:val="0"/>
          <w:sz w:val="24"/>
          <w:szCs w:val="24"/>
          <w:lang w:val="kk-KZ"/>
        </w:rPr>
        <w:t>е</w:t>
      </w:r>
      <w:proofErr w:type="spellStart"/>
      <w:r w:rsidRPr="0077583B">
        <w:rPr>
          <w:b w:val="0"/>
          <w:i w:val="0"/>
          <w:sz w:val="24"/>
          <w:szCs w:val="24"/>
        </w:rPr>
        <w:t>ние</w:t>
      </w:r>
      <w:proofErr w:type="spellEnd"/>
      <w:r w:rsidRPr="0077583B">
        <w:rPr>
          <w:b w:val="0"/>
          <w:i w:val="0"/>
          <w:sz w:val="24"/>
          <w:szCs w:val="24"/>
        </w:rPr>
        <w:t xml:space="preserve"> работать с электронной почтой</w:t>
      </w:r>
    </w:p>
    <w:p w:rsidR="00517DF5" w:rsidRDefault="00517DF5" w:rsidP="00BD2F35">
      <w:pPr>
        <w:jc w:val="both"/>
        <w:rPr>
          <w:i w:val="0"/>
          <w:sz w:val="24"/>
          <w:szCs w:val="24"/>
          <w:lang w:val="kk-KZ"/>
        </w:rPr>
      </w:pPr>
    </w:p>
    <w:p w:rsidR="008C6F9D" w:rsidRPr="0077583B" w:rsidRDefault="00517DF5" w:rsidP="00BD2F35">
      <w:pPr>
        <w:jc w:val="both"/>
        <w:rPr>
          <w:i w:val="0"/>
          <w:sz w:val="24"/>
          <w:szCs w:val="24"/>
          <w:lang w:val="kk-KZ"/>
        </w:rPr>
      </w:pPr>
      <w:r w:rsidRPr="0077583B">
        <w:rPr>
          <w:i w:val="0"/>
          <w:sz w:val="24"/>
          <w:szCs w:val="24"/>
          <w:lang w:val="kk-KZ"/>
        </w:rPr>
        <w:t>2</w:t>
      </w:r>
      <w:r w:rsidR="0021189B" w:rsidRPr="0077583B">
        <w:rPr>
          <w:i w:val="0"/>
          <w:sz w:val="24"/>
          <w:szCs w:val="24"/>
          <w:lang w:val="kk-KZ"/>
        </w:rPr>
        <w:t xml:space="preserve">. </w:t>
      </w:r>
      <w:r w:rsidR="00CF3C3E" w:rsidRPr="0077583B">
        <w:rPr>
          <w:i w:val="0"/>
          <w:snapToGrid w:val="0"/>
          <w:color w:val="000000"/>
          <w:sz w:val="24"/>
          <w:szCs w:val="24"/>
          <w:lang w:val="kk-KZ"/>
        </w:rPr>
        <w:t>В</w:t>
      </w:r>
      <w:r w:rsidR="00CF3C3E" w:rsidRPr="0077583B">
        <w:rPr>
          <w:i w:val="0"/>
          <w:color w:val="000000"/>
          <w:sz w:val="24"/>
          <w:szCs w:val="24"/>
          <w:lang w:val="kk-KZ"/>
        </w:rPr>
        <w:t xml:space="preserve">едущий специалист </w:t>
      </w:r>
      <w:r w:rsidR="0083068C" w:rsidRPr="0077583B">
        <w:rPr>
          <w:i w:val="0"/>
          <w:color w:val="000000"/>
          <w:sz w:val="24"/>
          <w:szCs w:val="24"/>
          <w:lang w:val="kk-KZ"/>
        </w:rPr>
        <w:t xml:space="preserve">организационного </w:t>
      </w:r>
      <w:r w:rsidR="00B01931" w:rsidRPr="0077583B">
        <w:rPr>
          <w:i w:val="0"/>
          <w:color w:val="000000"/>
          <w:sz w:val="24"/>
          <w:szCs w:val="24"/>
          <w:lang w:val="kk-KZ"/>
        </w:rPr>
        <w:t xml:space="preserve">отдела </w:t>
      </w:r>
      <w:r w:rsidR="00590642" w:rsidRPr="0077583B">
        <w:rPr>
          <w:i w:val="0"/>
          <w:color w:val="000000"/>
          <w:sz w:val="24"/>
          <w:szCs w:val="24"/>
          <w:lang w:val="kk-KZ"/>
        </w:rPr>
        <w:t xml:space="preserve">организационно-финансового управления </w:t>
      </w:r>
      <w:r w:rsidR="008C6F9D" w:rsidRPr="0077583B">
        <w:rPr>
          <w:i w:val="0"/>
          <w:sz w:val="24"/>
          <w:szCs w:val="24"/>
          <w:lang w:val="kk-KZ"/>
        </w:rPr>
        <w:t xml:space="preserve">Департамента государственных доходов по Жамбылской области Комитета </w:t>
      </w:r>
      <w:r w:rsidR="008C6F9D" w:rsidRPr="0077583B">
        <w:rPr>
          <w:i w:val="0"/>
          <w:sz w:val="24"/>
          <w:szCs w:val="24"/>
          <w:lang w:val="kk-KZ"/>
        </w:rPr>
        <w:lastRenderedPageBreak/>
        <w:t xml:space="preserve">государственных доходов Министерства финансов Республики Казахстан, </w:t>
      </w:r>
      <w:r w:rsidR="00BD2F35" w:rsidRPr="0077583B">
        <w:rPr>
          <w:i w:val="0"/>
          <w:sz w:val="24"/>
          <w:szCs w:val="24"/>
          <w:lang w:val="kk-KZ"/>
        </w:rPr>
        <w:t xml:space="preserve">категория С-О-6, </w:t>
      </w:r>
      <w:r w:rsidR="00BD2F35" w:rsidRPr="0077583B">
        <w:rPr>
          <w:bCs w:val="0"/>
          <w:i w:val="0"/>
          <w:sz w:val="24"/>
          <w:szCs w:val="24"/>
          <w:lang w:val="kk-KZ"/>
        </w:rPr>
        <w:t>1</w:t>
      </w:r>
      <w:r w:rsidR="00BD2F35" w:rsidRPr="0077583B">
        <w:rPr>
          <w:i w:val="0"/>
          <w:sz w:val="24"/>
          <w:szCs w:val="24"/>
          <w:lang w:val="kk-KZ"/>
        </w:rPr>
        <w:t xml:space="preserve">-единица </w:t>
      </w:r>
      <w:r w:rsidR="008C6F9D" w:rsidRPr="0077583B">
        <w:rPr>
          <w:i w:val="0"/>
          <w:sz w:val="24"/>
          <w:szCs w:val="24"/>
          <w:lang w:val="kk-KZ"/>
        </w:rPr>
        <w:t xml:space="preserve">(временно, до </w:t>
      </w:r>
      <w:r w:rsidR="00CF3C3E" w:rsidRPr="0077583B">
        <w:rPr>
          <w:i w:val="0"/>
          <w:sz w:val="24"/>
          <w:szCs w:val="24"/>
          <w:lang w:val="kk-KZ"/>
        </w:rPr>
        <w:t xml:space="preserve">выхода основного работника до </w:t>
      </w:r>
      <w:r w:rsidRPr="0077583B">
        <w:rPr>
          <w:i w:val="0"/>
          <w:sz w:val="24"/>
          <w:szCs w:val="24"/>
          <w:lang w:val="kk-KZ"/>
        </w:rPr>
        <w:t>25</w:t>
      </w:r>
      <w:r w:rsidR="00CF3C3E" w:rsidRPr="0077583B">
        <w:rPr>
          <w:i w:val="0"/>
          <w:sz w:val="24"/>
          <w:szCs w:val="24"/>
          <w:lang w:val="kk-KZ"/>
        </w:rPr>
        <w:t>.</w:t>
      </w:r>
      <w:r w:rsidRPr="0077583B">
        <w:rPr>
          <w:i w:val="0"/>
          <w:sz w:val="24"/>
          <w:szCs w:val="24"/>
          <w:lang w:val="kk-KZ"/>
        </w:rPr>
        <w:t>05</w:t>
      </w:r>
      <w:r w:rsidR="00CF3C3E" w:rsidRPr="0077583B">
        <w:rPr>
          <w:i w:val="0"/>
          <w:sz w:val="24"/>
          <w:szCs w:val="24"/>
          <w:lang w:val="kk-KZ"/>
        </w:rPr>
        <w:t>.201</w:t>
      </w:r>
      <w:r w:rsidR="00410142" w:rsidRPr="0077583B">
        <w:rPr>
          <w:i w:val="0"/>
          <w:sz w:val="24"/>
          <w:szCs w:val="24"/>
          <w:lang w:val="kk-KZ"/>
        </w:rPr>
        <w:t>8</w:t>
      </w:r>
      <w:r w:rsidR="00CF3C3E" w:rsidRPr="0077583B">
        <w:rPr>
          <w:i w:val="0"/>
          <w:sz w:val="24"/>
          <w:szCs w:val="24"/>
          <w:lang w:val="kk-KZ"/>
        </w:rPr>
        <w:t xml:space="preserve"> </w:t>
      </w:r>
      <w:r w:rsidR="008C6F9D" w:rsidRPr="0077583B">
        <w:rPr>
          <w:i w:val="0"/>
          <w:sz w:val="24"/>
          <w:szCs w:val="24"/>
          <w:lang w:val="kk-KZ"/>
        </w:rPr>
        <w:t>г.)</w:t>
      </w:r>
      <w:r w:rsidR="00BD2F35" w:rsidRPr="0077583B">
        <w:rPr>
          <w:i w:val="0"/>
          <w:sz w:val="24"/>
          <w:szCs w:val="24"/>
          <w:lang w:val="kk-KZ"/>
        </w:rPr>
        <w:t>,</w:t>
      </w:r>
      <w:r w:rsidR="008C6F9D" w:rsidRPr="0077583B">
        <w:rPr>
          <w:i w:val="0"/>
          <w:sz w:val="24"/>
          <w:szCs w:val="24"/>
          <w:lang w:val="kk-KZ"/>
        </w:rPr>
        <w:t xml:space="preserve"> </w:t>
      </w:r>
      <w:r w:rsidR="00CF3C3E" w:rsidRPr="0077583B">
        <w:rPr>
          <w:bCs w:val="0"/>
          <w:i w:val="0"/>
          <w:sz w:val="24"/>
          <w:szCs w:val="24"/>
          <w:lang w:val="kk-KZ"/>
        </w:rPr>
        <w:t xml:space="preserve">№ </w:t>
      </w:r>
      <w:r w:rsidRPr="0077583B">
        <w:rPr>
          <w:i w:val="0"/>
          <w:sz w:val="24"/>
          <w:szCs w:val="24"/>
          <w:lang w:val="kk-KZ"/>
        </w:rPr>
        <w:t>06-2-3-1</w:t>
      </w:r>
      <w:r w:rsidR="00BD2F35" w:rsidRPr="0077583B">
        <w:rPr>
          <w:i w:val="0"/>
          <w:sz w:val="24"/>
          <w:szCs w:val="24"/>
          <w:lang w:val="kk-KZ"/>
        </w:rPr>
        <w:t>.</w:t>
      </w:r>
    </w:p>
    <w:p w:rsidR="00CF3C3E" w:rsidRPr="0077583B" w:rsidRDefault="008C6F9D" w:rsidP="008C6F9D">
      <w:pPr>
        <w:shd w:val="clear" w:color="auto" w:fill="FFFFFF"/>
        <w:jc w:val="both"/>
        <w:rPr>
          <w:rFonts w:eastAsia="Calibri"/>
          <w:b w:val="0"/>
          <w:i w:val="0"/>
          <w:sz w:val="24"/>
          <w:szCs w:val="24"/>
          <w:lang w:val="kk-KZ" w:eastAsia="en-US"/>
        </w:rPr>
      </w:pPr>
      <w:r w:rsidRPr="0077583B">
        <w:rPr>
          <w:rFonts w:eastAsia="Calibri"/>
          <w:i w:val="0"/>
          <w:sz w:val="24"/>
          <w:szCs w:val="24"/>
          <w:lang w:val="kk-KZ" w:eastAsia="en-US"/>
        </w:rPr>
        <w:t>Функциональные обязанности:</w:t>
      </w:r>
      <w:r w:rsidR="00517DF5" w:rsidRPr="0077583B">
        <w:rPr>
          <w:color w:val="000000"/>
          <w:sz w:val="24"/>
          <w:szCs w:val="24"/>
          <w:lang w:val="kk-KZ"/>
        </w:rPr>
        <w:t xml:space="preserve"> </w:t>
      </w:r>
      <w:r w:rsidR="00517DF5" w:rsidRPr="0077583B">
        <w:rPr>
          <w:b w:val="0"/>
          <w:i w:val="0"/>
          <w:color w:val="000000"/>
          <w:sz w:val="24"/>
          <w:szCs w:val="24"/>
          <w:lang w:val="kk-KZ"/>
        </w:rPr>
        <w:t xml:space="preserve">Обработка и подготовка материалов для селекторных, непроизводственных и аппаратных совещаний, проведение семинаров, подготовка докладов для руководства, предоставление справок для вышестоящего органа  и других организаций, обеспечение и подготовка информации и подобных планов, сбор отчетов, внедрение государственного языка, ведение документооборота и соблюдение правил секретности информации, обеспечение и сохранность номенклатуры дел Департамента до сдачи в подведомственный  архив, регистрация и обработка входящей и исходящей корреспонденции а также обращения физических и юридических лиц, внесение и регистрация  всей корреспонденции   в электронную базу (ЕСЕДО), отправлять документы  на исполнение согласно резолюции руководства, контроль за исполнением всей входящей и исходящей корреспонденции а также заданий порученных руководством. </w:t>
      </w:r>
      <w:r w:rsidR="00517DF5" w:rsidRPr="0077583B">
        <w:rPr>
          <w:b w:val="0"/>
          <w:i w:val="0"/>
          <w:sz w:val="24"/>
          <w:szCs w:val="24"/>
        </w:rPr>
        <w:t>Ответственна за функционирование документов департамента, контроль за процессами документации соблюдении требовании правил управления документацией в органах комитета государственных доходов.</w:t>
      </w:r>
      <w:r w:rsidR="00517DF5" w:rsidRPr="0077583B">
        <w:rPr>
          <w:b w:val="0"/>
          <w:i w:val="0"/>
          <w:color w:val="000000"/>
          <w:sz w:val="24"/>
          <w:szCs w:val="24"/>
          <w:lang w:val="kk-KZ"/>
        </w:rPr>
        <w:t xml:space="preserve"> </w:t>
      </w:r>
      <w:r w:rsidR="00517DF5" w:rsidRPr="0077583B">
        <w:rPr>
          <w:b w:val="0"/>
          <w:i w:val="0"/>
          <w:sz w:val="24"/>
          <w:szCs w:val="24"/>
          <w:lang w:val="kk-KZ"/>
        </w:rPr>
        <w:t xml:space="preserve">В пределах своей компетенции оргизация работы с </w:t>
      </w:r>
      <w:r w:rsidR="00517DF5" w:rsidRPr="0077583B">
        <w:rPr>
          <w:b w:val="0"/>
          <w:i w:val="0"/>
          <w:color w:val="000000"/>
          <w:sz w:val="24"/>
          <w:szCs w:val="24"/>
        </w:rPr>
        <w:t>КГД МФ РК, со структурными подразделениями, другим государственным органами</w:t>
      </w:r>
      <w:r w:rsidR="00CF3C3E" w:rsidRPr="0077583B">
        <w:rPr>
          <w:b w:val="0"/>
          <w:i w:val="0"/>
          <w:color w:val="000000"/>
          <w:sz w:val="24"/>
          <w:szCs w:val="24"/>
          <w:lang w:val="kk-KZ"/>
        </w:rPr>
        <w:t xml:space="preserve"> </w:t>
      </w:r>
    </w:p>
    <w:p w:rsidR="008C6F9D" w:rsidRPr="0077583B" w:rsidRDefault="008C6F9D" w:rsidP="008C6F9D">
      <w:pPr>
        <w:shd w:val="clear" w:color="auto" w:fill="FFFFFF"/>
        <w:jc w:val="both"/>
        <w:rPr>
          <w:b w:val="0"/>
          <w:i w:val="0"/>
          <w:sz w:val="24"/>
          <w:szCs w:val="24"/>
          <w:lang w:val="kk-KZ"/>
        </w:rPr>
      </w:pPr>
      <w:r w:rsidRPr="0077583B">
        <w:rPr>
          <w:rFonts w:eastAsia="Calibri"/>
          <w:i w:val="0"/>
          <w:sz w:val="24"/>
          <w:szCs w:val="24"/>
          <w:lang w:eastAsia="en-US"/>
        </w:rPr>
        <w:t>Требования</w:t>
      </w:r>
      <w:r w:rsidR="0021189B" w:rsidRPr="0077583B">
        <w:rPr>
          <w:rFonts w:eastAsia="Calibri"/>
          <w:i w:val="0"/>
          <w:sz w:val="24"/>
          <w:szCs w:val="24"/>
          <w:lang w:eastAsia="en-US"/>
        </w:rPr>
        <w:t xml:space="preserve"> </w:t>
      </w:r>
      <w:r w:rsidRPr="0077583B">
        <w:rPr>
          <w:rFonts w:eastAsia="Calibri"/>
          <w:i w:val="0"/>
          <w:sz w:val="24"/>
          <w:szCs w:val="24"/>
          <w:lang w:eastAsia="en-US"/>
        </w:rPr>
        <w:t>к участникам конкурса:</w:t>
      </w:r>
      <w:r w:rsidRPr="0077583B">
        <w:rPr>
          <w:b w:val="0"/>
          <w:i w:val="0"/>
          <w:sz w:val="24"/>
          <w:szCs w:val="24"/>
          <w:lang w:val="kk-KZ"/>
        </w:rPr>
        <w:tab/>
      </w:r>
    </w:p>
    <w:p w:rsidR="00CF3C3E" w:rsidRPr="0077583B" w:rsidRDefault="008C6F9D" w:rsidP="008C6F9D">
      <w:pPr>
        <w:jc w:val="both"/>
        <w:rPr>
          <w:b w:val="0"/>
          <w:i w:val="0"/>
          <w:color w:val="000000"/>
          <w:sz w:val="24"/>
          <w:szCs w:val="24"/>
          <w:lang w:val="kk-KZ"/>
        </w:rPr>
      </w:pPr>
      <w:r w:rsidRPr="0077583B">
        <w:rPr>
          <w:i w:val="0"/>
          <w:color w:val="000000"/>
          <w:sz w:val="24"/>
          <w:szCs w:val="24"/>
          <w:lang w:val="kk-KZ"/>
        </w:rPr>
        <w:t xml:space="preserve">Образование: </w:t>
      </w:r>
      <w:r w:rsidR="00517DF5" w:rsidRPr="0077583B">
        <w:rPr>
          <w:b w:val="0"/>
          <w:i w:val="0"/>
          <w:sz w:val="24"/>
          <w:szCs w:val="24"/>
          <w:lang w:val="kk-KZ"/>
        </w:rPr>
        <w:t xml:space="preserve">в сфере социальных наук, экономики и бизнеса или в сфере права или в сфере гуманитарных наук или в сфере образования </w:t>
      </w:r>
    </w:p>
    <w:p w:rsidR="00517DF5" w:rsidRPr="0077583B" w:rsidRDefault="008C6F9D" w:rsidP="008C6F9D">
      <w:pPr>
        <w:jc w:val="both"/>
        <w:rPr>
          <w:b w:val="0"/>
          <w:i w:val="0"/>
          <w:sz w:val="24"/>
          <w:szCs w:val="24"/>
          <w:lang w:val="kk-KZ"/>
        </w:rPr>
      </w:pPr>
      <w:r w:rsidRPr="0077583B">
        <w:rPr>
          <w:i w:val="0"/>
          <w:color w:val="000000"/>
          <w:sz w:val="24"/>
          <w:szCs w:val="24"/>
          <w:lang w:val="kk-KZ"/>
        </w:rPr>
        <w:t>Специальность:</w:t>
      </w:r>
      <w:r w:rsidR="00517DF5" w:rsidRPr="0077583B">
        <w:rPr>
          <w:sz w:val="24"/>
          <w:szCs w:val="24"/>
          <w:lang w:val="kk-KZ"/>
        </w:rPr>
        <w:t xml:space="preserve"> </w:t>
      </w:r>
      <w:r w:rsidR="00517DF5" w:rsidRPr="0077583B">
        <w:rPr>
          <w:b w:val="0"/>
          <w:i w:val="0"/>
          <w:sz w:val="24"/>
          <w:szCs w:val="24"/>
          <w:lang w:val="kk-KZ"/>
        </w:rPr>
        <w:t>Экономика или менеджмент или учет и аудит или финансы или  государственное и местное управление или маркетинг или статистика или мировая экономика или правоведение или  международное право или правоохранительная  деятельность или  филология или казахский язык и литература или журналистика или архивоведение, документоведение и документационное обеспечение</w:t>
      </w:r>
      <w:r w:rsidR="00CF3C3E" w:rsidRPr="0077583B">
        <w:rPr>
          <w:b w:val="0"/>
          <w:i w:val="0"/>
          <w:sz w:val="24"/>
          <w:szCs w:val="24"/>
          <w:lang w:val="kk-KZ"/>
        </w:rPr>
        <w:t xml:space="preserve"> </w:t>
      </w:r>
    </w:p>
    <w:p w:rsidR="00517DF5" w:rsidRPr="009A6D35" w:rsidRDefault="00517DF5" w:rsidP="00517DF5">
      <w:pPr>
        <w:jc w:val="both"/>
        <w:rPr>
          <w:b w:val="0"/>
          <w:bCs w:val="0"/>
          <w:i w:val="0"/>
          <w:iCs w:val="0"/>
          <w:sz w:val="24"/>
          <w:szCs w:val="24"/>
          <w:lang w:val="kk-KZ"/>
        </w:rPr>
      </w:pPr>
      <w:r w:rsidRPr="0077583B">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w:t>
      </w:r>
      <w:bookmarkStart w:id="5" w:name="_GoBack"/>
      <w:bookmarkEnd w:id="5"/>
      <w:r w:rsidRPr="009A6D35">
        <w:rPr>
          <w:b w:val="0"/>
          <w:i w:val="0"/>
          <w:sz w:val="24"/>
          <w:szCs w:val="24"/>
          <w:lang w:val="kk-KZ"/>
        </w:rPr>
        <w:t>государственной должности необходимого знания, приспособления и навык.</w:t>
      </w:r>
    </w:p>
    <w:p w:rsidR="008C6F9D" w:rsidRPr="009A6D35" w:rsidRDefault="00517DF5" w:rsidP="00517DF5">
      <w:pPr>
        <w:jc w:val="both"/>
        <w:rPr>
          <w:b w:val="0"/>
          <w:i w:val="0"/>
          <w:sz w:val="24"/>
          <w:szCs w:val="24"/>
          <w:lang w:val="kk-KZ"/>
        </w:rPr>
      </w:pPr>
      <w:r w:rsidRPr="009A6D35">
        <w:rPr>
          <w:b w:val="0"/>
          <w:i w:val="0"/>
          <w:sz w:val="24"/>
          <w:szCs w:val="24"/>
          <w:lang w:val="kk-KZ"/>
        </w:rPr>
        <w:t xml:space="preserve">Знание Стратегии «Казахстан - 2050», Бюджетный Кодекс РК, Законы РК «Бухгалтерский учет и отчетность», «О государственных закупках» и другие нормативно-правовые акты Республики Казахстан акты соответствующие  функциональным обязанностям. </w:t>
      </w:r>
    </w:p>
    <w:p w:rsidR="00CF3C3E" w:rsidRPr="0077583B" w:rsidRDefault="00CF3C3E" w:rsidP="00CF3C3E">
      <w:pPr>
        <w:jc w:val="both"/>
        <w:rPr>
          <w:b w:val="0"/>
          <w:i w:val="0"/>
          <w:sz w:val="24"/>
          <w:szCs w:val="24"/>
          <w:lang w:val="kk-KZ"/>
        </w:rPr>
      </w:pPr>
      <w:r w:rsidRPr="009A6D35">
        <w:rPr>
          <w:b w:val="0"/>
          <w:i w:val="0"/>
          <w:sz w:val="24"/>
          <w:szCs w:val="24"/>
          <w:lang w:val="kk-KZ"/>
        </w:rPr>
        <w:t>В соответствии с квалификационным требованиям</w:t>
      </w:r>
    </w:p>
    <w:p w:rsidR="00CF3C3E" w:rsidRPr="0077583B" w:rsidRDefault="00CF3C3E" w:rsidP="00CF3C3E">
      <w:pPr>
        <w:jc w:val="both"/>
        <w:rPr>
          <w:b w:val="0"/>
          <w:i w:val="0"/>
          <w:sz w:val="24"/>
          <w:szCs w:val="24"/>
          <w:lang w:val="kk-KZ"/>
        </w:rPr>
      </w:pPr>
      <w:r w:rsidRPr="0077583B">
        <w:rPr>
          <w:b w:val="0"/>
          <w:i w:val="0"/>
          <w:sz w:val="24"/>
          <w:szCs w:val="24"/>
        </w:rPr>
        <w:t>Умение работать на компьютере с</w:t>
      </w:r>
      <w:r w:rsidR="0021189B" w:rsidRPr="0077583B">
        <w:rPr>
          <w:b w:val="0"/>
          <w:i w:val="0"/>
          <w:sz w:val="24"/>
          <w:szCs w:val="24"/>
        </w:rPr>
        <w:t xml:space="preserve">о стандартным пакетом программ </w:t>
      </w:r>
      <w:r w:rsidRPr="0077583B">
        <w:rPr>
          <w:b w:val="0"/>
          <w:i w:val="0"/>
          <w:sz w:val="24"/>
          <w:szCs w:val="24"/>
          <w:lang w:val="en-US"/>
        </w:rPr>
        <w:t>MSWord</w:t>
      </w:r>
      <w:r w:rsidRPr="0077583B">
        <w:rPr>
          <w:b w:val="0"/>
          <w:i w:val="0"/>
          <w:sz w:val="24"/>
          <w:szCs w:val="24"/>
        </w:rPr>
        <w:t xml:space="preserve">, </w:t>
      </w:r>
      <w:proofErr w:type="spellStart"/>
      <w:r w:rsidRPr="0077583B">
        <w:rPr>
          <w:b w:val="0"/>
          <w:i w:val="0"/>
          <w:sz w:val="24"/>
          <w:szCs w:val="24"/>
          <w:lang w:val="en-US"/>
        </w:rPr>
        <w:t>MSExcel</w:t>
      </w:r>
      <w:proofErr w:type="spellEnd"/>
      <w:r w:rsidRPr="0077583B">
        <w:rPr>
          <w:b w:val="0"/>
          <w:i w:val="0"/>
          <w:sz w:val="24"/>
          <w:szCs w:val="24"/>
        </w:rPr>
        <w:t xml:space="preserve">, Интернет, </w:t>
      </w:r>
      <w:proofErr w:type="spellStart"/>
      <w:r w:rsidRPr="0077583B">
        <w:rPr>
          <w:b w:val="0"/>
          <w:i w:val="0"/>
          <w:sz w:val="24"/>
          <w:szCs w:val="24"/>
        </w:rPr>
        <w:t>Интранет</w:t>
      </w:r>
      <w:proofErr w:type="spellEnd"/>
      <w:r w:rsidRPr="0077583B">
        <w:rPr>
          <w:b w:val="0"/>
          <w:i w:val="0"/>
          <w:sz w:val="24"/>
          <w:szCs w:val="24"/>
        </w:rPr>
        <w:t>-портал и ум</w:t>
      </w:r>
      <w:r w:rsidRPr="0077583B">
        <w:rPr>
          <w:b w:val="0"/>
          <w:i w:val="0"/>
          <w:sz w:val="24"/>
          <w:szCs w:val="24"/>
          <w:lang w:val="kk-KZ"/>
        </w:rPr>
        <w:t>е</w:t>
      </w:r>
      <w:proofErr w:type="spellStart"/>
      <w:r w:rsidRPr="0077583B">
        <w:rPr>
          <w:b w:val="0"/>
          <w:i w:val="0"/>
          <w:sz w:val="24"/>
          <w:szCs w:val="24"/>
        </w:rPr>
        <w:t>ние</w:t>
      </w:r>
      <w:proofErr w:type="spellEnd"/>
      <w:r w:rsidRPr="0077583B">
        <w:rPr>
          <w:b w:val="0"/>
          <w:i w:val="0"/>
          <w:sz w:val="24"/>
          <w:szCs w:val="24"/>
        </w:rPr>
        <w:t xml:space="preserve"> работать с электронной почтой</w:t>
      </w:r>
    </w:p>
    <w:p w:rsidR="008C6F9D" w:rsidRPr="0021189B" w:rsidRDefault="008C6F9D" w:rsidP="008C6F9D">
      <w:pPr>
        <w:widowControl/>
        <w:shd w:val="clear" w:color="auto" w:fill="F8F8F8"/>
        <w:autoSpaceDE w:val="0"/>
        <w:autoSpaceDN w:val="0"/>
        <w:adjustRightInd w:val="0"/>
        <w:ind w:right="150"/>
        <w:jc w:val="both"/>
        <w:rPr>
          <w:i w:val="0"/>
          <w:sz w:val="24"/>
          <w:szCs w:val="24"/>
        </w:rPr>
      </w:pPr>
    </w:p>
    <w:p w:rsidR="00294081" w:rsidRPr="0018021C" w:rsidRDefault="0018021C" w:rsidP="0018021C">
      <w:pPr>
        <w:jc w:val="both"/>
        <w:rPr>
          <w:i w:val="0"/>
          <w:color w:val="000000"/>
          <w:sz w:val="24"/>
          <w:szCs w:val="24"/>
        </w:rPr>
      </w:pPr>
      <w:r>
        <w:rPr>
          <w:i w:val="0"/>
          <w:color w:val="000000"/>
          <w:sz w:val="24"/>
          <w:szCs w:val="24"/>
        </w:rPr>
        <w:t xml:space="preserve">3. </w:t>
      </w:r>
      <w:r w:rsidR="00294081" w:rsidRPr="0018021C">
        <w:rPr>
          <w:i w:val="0"/>
          <w:color w:val="000000"/>
          <w:sz w:val="24"/>
          <w:szCs w:val="24"/>
        </w:rPr>
        <w:t xml:space="preserve">Ведущий специалист </w:t>
      </w:r>
      <w:r w:rsidR="0073105F">
        <w:rPr>
          <w:i w:val="0"/>
          <w:color w:val="000000"/>
          <w:sz w:val="24"/>
          <w:szCs w:val="24"/>
        </w:rPr>
        <w:t xml:space="preserve">отдела реабилитации и банкротства </w:t>
      </w:r>
      <w:r w:rsidR="00294081" w:rsidRPr="0018021C">
        <w:rPr>
          <w:i w:val="0"/>
          <w:color w:val="000000"/>
          <w:sz w:val="24"/>
          <w:szCs w:val="24"/>
        </w:rPr>
        <w:t xml:space="preserve">управления </w:t>
      </w:r>
      <w:r>
        <w:rPr>
          <w:i w:val="0"/>
          <w:color w:val="000000"/>
          <w:sz w:val="24"/>
          <w:szCs w:val="24"/>
        </w:rPr>
        <w:t xml:space="preserve">по работе с </w:t>
      </w:r>
      <w:r w:rsidR="0073105F">
        <w:rPr>
          <w:i w:val="0"/>
          <w:color w:val="000000"/>
          <w:sz w:val="24"/>
          <w:szCs w:val="24"/>
        </w:rPr>
        <w:t>задолженностью Депар</w:t>
      </w:r>
      <w:r w:rsidR="00294081" w:rsidRPr="0018021C">
        <w:rPr>
          <w:i w:val="0"/>
          <w:color w:val="000000"/>
          <w:sz w:val="24"/>
          <w:szCs w:val="24"/>
        </w:rPr>
        <w:t xml:space="preserve">тамента государственных доходов по </w:t>
      </w:r>
      <w:proofErr w:type="spellStart"/>
      <w:r w:rsidR="00294081" w:rsidRPr="0018021C">
        <w:rPr>
          <w:i w:val="0"/>
          <w:color w:val="000000"/>
          <w:sz w:val="24"/>
          <w:szCs w:val="24"/>
        </w:rPr>
        <w:t>Жамбылской</w:t>
      </w:r>
      <w:proofErr w:type="spellEnd"/>
      <w:r w:rsidR="00294081" w:rsidRPr="0018021C">
        <w:rPr>
          <w:i w:val="0"/>
          <w:color w:val="000000"/>
          <w:sz w:val="24"/>
          <w:szCs w:val="24"/>
        </w:rPr>
        <w:t xml:space="preserve"> области Комитета государственных доходов Министерства финансов Республики Казахстан, категори</w:t>
      </w:r>
      <w:r w:rsidR="00BD2F35" w:rsidRPr="0018021C">
        <w:rPr>
          <w:i w:val="0"/>
          <w:color w:val="000000"/>
          <w:sz w:val="24"/>
          <w:szCs w:val="24"/>
        </w:rPr>
        <w:t>я</w:t>
      </w:r>
      <w:r w:rsidR="0073105F">
        <w:rPr>
          <w:i w:val="0"/>
          <w:color w:val="000000"/>
          <w:sz w:val="24"/>
          <w:szCs w:val="24"/>
        </w:rPr>
        <w:t xml:space="preserve"> </w:t>
      </w:r>
      <w:proofErr w:type="gramStart"/>
      <w:r w:rsidR="0073105F">
        <w:rPr>
          <w:i w:val="0"/>
          <w:color w:val="000000"/>
          <w:sz w:val="24"/>
          <w:szCs w:val="24"/>
        </w:rPr>
        <w:t>С-О</w:t>
      </w:r>
      <w:proofErr w:type="gramEnd"/>
      <w:r w:rsidR="0073105F">
        <w:rPr>
          <w:i w:val="0"/>
          <w:color w:val="000000"/>
          <w:sz w:val="24"/>
          <w:szCs w:val="24"/>
        </w:rPr>
        <w:t xml:space="preserve">-6, 1 единица, </w:t>
      </w:r>
      <w:r w:rsidR="00294081" w:rsidRPr="0018021C">
        <w:rPr>
          <w:i w:val="0"/>
          <w:color w:val="000000"/>
          <w:sz w:val="24"/>
          <w:szCs w:val="24"/>
        </w:rPr>
        <w:t>№</w:t>
      </w:r>
      <w:r w:rsidR="0073105F">
        <w:rPr>
          <w:i w:val="0"/>
          <w:color w:val="000000"/>
          <w:sz w:val="24"/>
          <w:szCs w:val="24"/>
        </w:rPr>
        <w:t>11-2-3-1</w:t>
      </w:r>
    </w:p>
    <w:p w:rsidR="002E4DEE" w:rsidRPr="0077583B" w:rsidRDefault="00294081" w:rsidP="0073105F">
      <w:pPr>
        <w:jc w:val="both"/>
        <w:rPr>
          <w:b w:val="0"/>
          <w:i w:val="0"/>
          <w:color w:val="000000"/>
          <w:sz w:val="24"/>
          <w:szCs w:val="24"/>
        </w:rPr>
      </w:pPr>
      <w:r w:rsidRPr="0021189B">
        <w:rPr>
          <w:i w:val="0"/>
          <w:color w:val="000000"/>
          <w:sz w:val="24"/>
          <w:szCs w:val="24"/>
        </w:rPr>
        <w:t>Функциональные обязанности:</w:t>
      </w:r>
      <w:r w:rsidRPr="0021189B">
        <w:rPr>
          <w:b w:val="0"/>
          <w:i w:val="0"/>
          <w:color w:val="000000"/>
          <w:sz w:val="24"/>
          <w:szCs w:val="24"/>
        </w:rPr>
        <w:t xml:space="preserve"> </w:t>
      </w:r>
      <w:r w:rsidR="0073105F" w:rsidRPr="0077583B">
        <w:rPr>
          <w:b w:val="0"/>
          <w:i w:val="0"/>
          <w:sz w:val="24"/>
          <w:szCs w:val="24"/>
        </w:rPr>
        <w:t>Проводить анализ по состоянию финансово-хозяйственной деятельности неплатежеспособных предприятий и провести мониторинг.</w:t>
      </w:r>
      <w:r w:rsidR="0073105F" w:rsidRPr="0077583B">
        <w:rPr>
          <w:b w:val="0"/>
          <w:i w:val="0"/>
          <w:sz w:val="24"/>
          <w:szCs w:val="24"/>
          <w:lang w:val="kk-KZ"/>
        </w:rPr>
        <w:t xml:space="preserve"> </w:t>
      </w:r>
      <w:r w:rsidR="0073105F" w:rsidRPr="0077583B">
        <w:rPr>
          <w:b w:val="0"/>
          <w:i w:val="0"/>
          <w:sz w:val="24"/>
          <w:szCs w:val="24"/>
        </w:rPr>
        <w:t xml:space="preserve">Осуществляет контроль и организует работу за проведением процедуры </w:t>
      </w:r>
      <w:r w:rsidR="0073105F" w:rsidRPr="0077583B">
        <w:rPr>
          <w:b w:val="0"/>
          <w:i w:val="0"/>
          <w:sz w:val="24"/>
          <w:szCs w:val="24"/>
          <w:lang w:val="kk-KZ"/>
        </w:rPr>
        <w:t>банкротства</w:t>
      </w:r>
      <w:r w:rsidR="0073105F" w:rsidRPr="0077583B">
        <w:rPr>
          <w:b w:val="0"/>
          <w:i w:val="0"/>
          <w:sz w:val="24"/>
          <w:szCs w:val="24"/>
        </w:rPr>
        <w:t xml:space="preserve"> </w:t>
      </w:r>
      <w:r w:rsidR="0073105F" w:rsidRPr="0077583B">
        <w:rPr>
          <w:b w:val="0"/>
          <w:i w:val="0"/>
          <w:sz w:val="24"/>
          <w:szCs w:val="24"/>
          <w:lang w:val="kk-KZ"/>
        </w:rPr>
        <w:t xml:space="preserve">и </w:t>
      </w:r>
      <w:r w:rsidR="0073105F" w:rsidRPr="0077583B">
        <w:rPr>
          <w:b w:val="0"/>
          <w:i w:val="0"/>
          <w:sz w:val="24"/>
          <w:szCs w:val="24"/>
        </w:rPr>
        <w:t>реабилитации  в отношении неплатежеспособных предприятий;</w:t>
      </w:r>
      <w:r w:rsidR="0073105F" w:rsidRPr="0077583B">
        <w:rPr>
          <w:b w:val="0"/>
          <w:i w:val="0"/>
          <w:sz w:val="24"/>
          <w:szCs w:val="24"/>
          <w:lang w:val="kk-KZ"/>
        </w:rPr>
        <w:t xml:space="preserve"> </w:t>
      </w:r>
      <w:r w:rsidR="0073105F" w:rsidRPr="0077583B">
        <w:rPr>
          <w:b w:val="0"/>
          <w:i w:val="0"/>
          <w:sz w:val="24"/>
          <w:szCs w:val="24"/>
        </w:rPr>
        <w:t xml:space="preserve"> Своевременное рассмотрение обращений, заявлений налогоплательщиков в соответствии с Законом РК;</w:t>
      </w:r>
      <w:r w:rsidR="0073105F" w:rsidRPr="0077583B">
        <w:rPr>
          <w:b w:val="0"/>
          <w:i w:val="0"/>
          <w:sz w:val="24"/>
          <w:szCs w:val="24"/>
          <w:lang w:val="kk-KZ"/>
        </w:rPr>
        <w:t xml:space="preserve"> </w:t>
      </w:r>
      <w:r w:rsidR="0073105F" w:rsidRPr="0077583B">
        <w:rPr>
          <w:b w:val="0"/>
          <w:i w:val="0"/>
          <w:sz w:val="24"/>
          <w:szCs w:val="24"/>
        </w:rPr>
        <w:t>Осуществляет контроль за своевременным и качественное исполнение  централизованных заданий КГД МФ РК, а также соответствующих поручений руководства Департамента;</w:t>
      </w:r>
      <w:r w:rsidR="0073105F" w:rsidRPr="0077583B">
        <w:rPr>
          <w:b w:val="0"/>
          <w:i w:val="0"/>
          <w:sz w:val="24"/>
          <w:szCs w:val="24"/>
          <w:lang w:val="kk-KZ"/>
        </w:rPr>
        <w:t xml:space="preserve"> </w:t>
      </w:r>
      <w:r w:rsidR="0073105F" w:rsidRPr="0077583B">
        <w:rPr>
          <w:b w:val="0"/>
          <w:i w:val="0"/>
          <w:sz w:val="24"/>
          <w:szCs w:val="24"/>
        </w:rPr>
        <w:t>Осуществляют взаимодействие за качественным исполнением централизованных заданий КГД МФ РК, а также с другими структурными подразделениями департамента, с территориальными управлениями, налогоплательщиками, исполнительными, правовыми и другими государственными органами.</w:t>
      </w:r>
    </w:p>
    <w:p w:rsidR="00294081" w:rsidRPr="0077583B" w:rsidRDefault="00294081" w:rsidP="00294081">
      <w:pPr>
        <w:jc w:val="both"/>
        <w:rPr>
          <w:i w:val="0"/>
          <w:color w:val="000000"/>
          <w:sz w:val="24"/>
          <w:szCs w:val="24"/>
        </w:rPr>
      </w:pPr>
      <w:proofErr w:type="spellStart"/>
      <w:r w:rsidRPr="0077583B">
        <w:rPr>
          <w:rFonts w:eastAsia="Calibri"/>
          <w:i w:val="0"/>
          <w:sz w:val="24"/>
          <w:szCs w:val="24"/>
          <w:lang w:eastAsia="en-US"/>
        </w:rPr>
        <w:t>Требованияк</w:t>
      </w:r>
      <w:proofErr w:type="spellEnd"/>
      <w:r w:rsidRPr="0077583B">
        <w:rPr>
          <w:rFonts w:eastAsia="Calibri"/>
          <w:i w:val="0"/>
          <w:sz w:val="24"/>
          <w:szCs w:val="24"/>
          <w:lang w:eastAsia="en-US"/>
        </w:rPr>
        <w:t xml:space="preserve"> участникам конкурса:</w:t>
      </w:r>
    </w:p>
    <w:p w:rsidR="0073105F" w:rsidRPr="0077583B" w:rsidRDefault="00294081" w:rsidP="0073105F">
      <w:pPr>
        <w:jc w:val="both"/>
        <w:rPr>
          <w:b w:val="0"/>
          <w:i w:val="0"/>
          <w:sz w:val="24"/>
          <w:szCs w:val="24"/>
          <w:lang w:val="kk-KZ"/>
        </w:rPr>
      </w:pPr>
      <w:r w:rsidRPr="0077583B">
        <w:rPr>
          <w:i w:val="0"/>
          <w:color w:val="000000"/>
          <w:sz w:val="24"/>
          <w:szCs w:val="24"/>
        </w:rPr>
        <w:t xml:space="preserve">Образование: </w:t>
      </w:r>
      <w:r w:rsidR="0073105F" w:rsidRPr="0077583B">
        <w:rPr>
          <w:b w:val="0"/>
          <w:i w:val="0"/>
          <w:sz w:val="24"/>
          <w:szCs w:val="24"/>
          <w:lang w:val="kk-KZ"/>
        </w:rPr>
        <w:t xml:space="preserve">в сфере социальных наук, экономики и бизнеса или в сфере права </w:t>
      </w:r>
    </w:p>
    <w:p w:rsidR="0077583B" w:rsidRDefault="00294081" w:rsidP="0073105F">
      <w:pPr>
        <w:jc w:val="both"/>
        <w:rPr>
          <w:b w:val="0"/>
          <w:i w:val="0"/>
          <w:sz w:val="24"/>
          <w:szCs w:val="24"/>
          <w:lang w:val="kk-KZ"/>
        </w:rPr>
      </w:pPr>
      <w:r w:rsidRPr="0077583B">
        <w:rPr>
          <w:i w:val="0"/>
          <w:sz w:val="24"/>
          <w:szCs w:val="24"/>
        </w:rPr>
        <w:t>Специальность:</w:t>
      </w:r>
      <w:r w:rsidR="002E4DEE" w:rsidRPr="0077583B">
        <w:rPr>
          <w:sz w:val="24"/>
          <w:szCs w:val="24"/>
          <w:lang w:val="kk-KZ"/>
        </w:rPr>
        <w:t xml:space="preserve"> </w:t>
      </w:r>
      <w:r w:rsidR="0073105F" w:rsidRPr="0077583B">
        <w:rPr>
          <w:b w:val="0"/>
          <w:i w:val="0"/>
          <w:sz w:val="24"/>
          <w:szCs w:val="24"/>
          <w:lang w:val="kk-KZ"/>
        </w:rPr>
        <w:t xml:space="preserve">Экономика или учет и аудит или </w:t>
      </w:r>
      <w:proofErr w:type="gramStart"/>
      <w:r w:rsidR="0073105F" w:rsidRPr="0077583B">
        <w:rPr>
          <w:b w:val="0"/>
          <w:i w:val="0"/>
          <w:sz w:val="24"/>
          <w:szCs w:val="24"/>
          <w:lang w:val="kk-KZ"/>
        </w:rPr>
        <w:t>финансы</w:t>
      </w:r>
      <w:proofErr w:type="gramEnd"/>
      <w:r w:rsidR="0073105F" w:rsidRPr="0077583B">
        <w:rPr>
          <w:b w:val="0"/>
          <w:i w:val="0"/>
          <w:sz w:val="24"/>
          <w:szCs w:val="24"/>
          <w:lang w:val="kk-KZ"/>
        </w:rPr>
        <w:t xml:space="preserve"> или мировая экономика или </w:t>
      </w:r>
      <w:r w:rsidR="0073105F" w:rsidRPr="0077583B">
        <w:rPr>
          <w:b w:val="0"/>
          <w:i w:val="0"/>
          <w:sz w:val="24"/>
          <w:szCs w:val="24"/>
          <w:lang w:val="kk-KZ"/>
        </w:rPr>
        <w:lastRenderedPageBreak/>
        <w:t>государственное и местное управление или статистика или м</w:t>
      </w:r>
      <w:r w:rsidR="0077583B">
        <w:rPr>
          <w:b w:val="0"/>
          <w:i w:val="0"/>
          <w:sz w:val="24"/>
          <w:szCs w:val="24"/>
          <w:lang w:val="kk-KZ"/>
        </w:rPr>
        <w:t xml:space="preserve">енеджмент или правоведение или </w:t>
      </w:r>
      <w:r w:rsidR="0073105F" w:rsidRPr="0077583B">
        <w:rPr>
          <w:b w:val="0"/>
          <w:i w:val="0"/>
          <w:sz w:val="24"/>
          <w:szCs w:val="24"/>
          <w:lang w:val="kk-KZ"/>
        </w:rPr>
        <w:t>международное право или правоохранительная деятельность</w:t>
      </w:r>
      <w:r w:rsidR="0077583B">
        <w:rPr>
          <w:b w:val="0"/>
          <w:i w:val="0"/>
          <w:sz w:val="24"/>
          <w:szCs w:val="24"/>
          <w:lang w:val="kk-KZ"/>
        </w:rPr>
        <w:t>.</w:t>
      </w:r>
      <w:r w:rsidR="0073105F" w:rsidRPr="0077583B">
        <w:rPr>
          <w:b w:val="0"/>
          <w:i w:val="0"/>
          <w:sz w:val="24"/>
          <w:szCs w:val="24"/>
          <w:lang w:val="kk-KZ"/>
        </w:rPr>
        <w:t xml:space="preserve"> </w:t>
      </w:r>
    </w:p>
    <w:p w:rsidR="0073105F" w:rsidRPr="0077583B" w:rsidRDefault="0073105F" w:rsidP="0073105F">
      <w:pPr>
        <w:jc w:val="both"/>
        <w:rPr>
          <w:b w:val="0"/>
          <w:i w:val="0"/>
          <w:sz w:val="24"/>
          <w:szCs w:val="24"/>
          <w:lang w:val="kk-KZ"/>
        </w:rPr>
      </w:pPr>
      <w:r w:rsidRPr="0077583B">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94081" w:rsidRPr="0077583B" w:rsidRDefault="00294081" w:rsidP="00294081">
      <w:pPr>
        <w:jc w:val="both"/>
        <w:rPr>
          <w:b w:val="0"/>
          <w:i w:val="0"/>
          <w:color w:val="000000"/>
          <w:sz w:val="24"/>
          <w:szCs w:val="24"/>
        </w:rPr>
      </w:pPr>
      <w:r w:rsidRPr="0077583B">
        <w:rPr>
          <w:b w:val="0"/>
          <w:i w:val="0"/>
          <w:color w:val="000000"/>
          <w:sz w:val="24"/>
          <w:szCs w:val="24"/>
        </w:rPr>
        <w:t xml:space="preserve">В соответствии с квалификационным требованиям. Умение работать на компьютере со стандартным пакетом программ MS </w:t>
      </w:r>
      <w:proofErr w:type="spellStart"/>
      <w:r w:rsidRPr="0077583B">
        <w:rPr>
          <w:b w:val="0"/>
          <w:i w:val="0"/>
          <w:color w:val="000000"/>
          <w:sz w:val="24"/>
          <w:szCs w:val="24"/>
        </w:rPr>
        <w:t>Word</w:t>
      </w:r>
      <w:proofErr w:type="spellEnd"/>
      <w:r w:rsidRPr="0077583B">
        <w:rPr>
          <w:b w:val="0"/>
          <w:i w:val="0"/>
          <w:color w:val="000000"/>
          <w:sz w:val="24"/>
          <w:szCs w:val="24"/>
        </w:rPr>
        <w:t xml:space="preserve">, MS </w:t>
      </w:r>
      <w:proofErr w:type="spellStart"/>
      <w:r w:rsidRPr="0077583B">
        <w:rPr>
          <w:b w:val="0"/>
          <w:i w:val="0"/>
          <w:color w:val="000000"/>
          <w:sz w:val="24"/>
          <w:szCs w:val="24"/>
        </w:rPr>
        <w:t>Excel</w:t>
      </w:r>
      <w:proofErr w:type="spellEnd"/>
      <w:r w:rsidRPr="0077583B">
        <w:rPr>
          <w:b w:val="0"/>
          <w:i w:val="0"/>
          <w:color w:val="000000"/>
          <w:sz w:val="24"/>
          <w:szCs w:val="24"/>
        </w:rPr>
        <w:t xml:space="preserve">, Интернет, </w:t>
      </w:r>
      <w:proofErr w:type="spellStart"/>
      <w:r w:rsidRPr="0077583B">
        <w:rPr>
          <w:b w:val="0"/>
          <w:i w:val="0"/>
          <w:color w:val="000000"/>
          <w:sz w:val="24"/>
          <w:szCs w:val="24"/>
        </w:rPr>
        <w:t>Интранет</w:t>
      </w:r>
      <w:proofErr w:type="spellEnd"/>
      <w:r w:rsidRPr="0077583B">
        <w:rPr>
          <w:b w:val="0"/>
          <w:i w:val="0"/>
          <w:color w:val="000000"/>
          <w:sz w:val="24"/>
          <w:szCs w:val="24"/>
        </w:rPr>
        <w:t xml:space="preserve">-портал и умение </w:t>
      </w:r>
      <w:proofErr w:type="gramStart"/>
      <w:r w:rsidRPr="0077583B">
        <w:rPr>
          <w:b w:val="0"/>
          <w:i w:val="0"/>
          <w:color w:val="000000"/>
          <w:sz w:val="24"/>
          <w:szCs w:val="24"/>
        </w:rPr>
        <w:t>работать  с</w:t>
      </w:r>
      <w:proofErr w:type="gramEnd"/>
      <w:r w:rsidRPr="0077583B">
        <w:rPr>
          <w:b w:val="0"/>
          <w:i w:val="0"/>
          <w:color w:val="000000"/>
          <w:sz w:val="24"/>
          <w:szCs w:val="24"/>
        </w:rPr>
        <w:t xml:space="preserve"> электронной почтой.</w:t>
      </w:r>
    </w:p>
    <w:p w:rsidR="00577ECF" w:rsidRPr="0021189B" w:rsidRDefault="00577ECF" w:rsidP="00294081">
      <w:pPr>
        <w:jc w:val="both"/>
        <w:rPr>
          <w:b w:val="0"/>
          <w:i w:val="0"/>
          <w:color w:val="000000"/>
          <w:sz w:val="24"/>
          <w:szCs w:val="24"/>
        </w:rPr>
      </w:pPr>
    </w:p>
    <w:p w:rsidR="0077583B" w:rsidRPr="006E6037" w:rsidRDefault="0077583B" w:rsidP="0077583B">
      <w:pPr>
        <w:pStyle w:val="ad"/>
        <w:spacing w:before="0" w:beforeAutospacing="0" w:after="0" w:afterAutospacing="0"/>
        <w:jc w:val="both"/>
        <w:rPr>
          <w:b/>
          <w:lang w:val="kk-KZ"/>
        </w:rPr>
      </w:pPr>
      <w:r w:rsidRPr="006E6037">
        <w:rPr>
          <w:b/>
          <w:lang w:val="kk-KZ"/>
        </w:rPr>
        <w:t>У</w:t>
      </w:r>
      <w:r w:rsidRPr="006E6037">
        <w:rPr>
          <w:b/>
        </w:rPr>
        <w:t>правлени</w:t>
      </w:r>
      <w:r>
        <w:rPr>
          <w:b/>
        </w:rPr>
        <w:t>е</w:t>
      </w:r>
      <w:r w:rsidRPr="006E6037">
        <w:rPr>
          <w:b/>
          <w:lang w:val="kk-KZ"/>
        </w:rPr>
        <w:t xml:space="preserve"> государственных доходов</w:t>
      </w:r>
      <w:r w:rsidRPr="006E6037">
        <w:rPr>
          <w:b/>
        </w:rPr>
        <w:t xml:space="preserve"> по </w:t>
      </w:r>
      <w:proofErr w:type="spellStart"/>
      <w:r w:rsidRPr="006E6037">
        <w:rPr>
          <w:b/>
        </w:rPr>
        <w:t>Таласскому</w:t>
      </w:r>
      <w:proofErr w:type="spellEnd"/>
      <w:r w:rsidRPr="008F3089">
        <w:rPr>
          <w:b/>
        </w:rPr>
        <w:t xml:space="preserve"> </w:t>
      </w:r>
      <w:r>
        <w:rPr>
          <w:b/>
        </w:rPr>
        <w:t>району</w:t>
      </w:r>
      <w:r w:rsidRPr="008F3089">
        <w:rPr>
          <w:b/>
        </w:rPr>
        <w:t xml:space="preserve"> </w:t>
      </w:r>
      <w:r w:rsidRPr="006E6037">
        <w:rPr>
          <w:b/>
        </w:rPr>
        <w:t>Департамента</w:t>
      </w:r>
      <w:r w:rsidRPr="006E6037">
        <w:rPr>
          <w:b/>
          <w:lang w:val="kk-KZ"/>
        </w:rPr>
        <w:t xml:space="preserve"> государственных доходов</w:t>
      </w:r>
      <w:r w:rsidRPr="006E6037">
        <w:rPr>
          <w:b/>
        </w:rPr>
        <w:t xml:space="preserve"> по </w:t>
      </w:r>
      <w:proofErr w:type="spellStart"/>
      <w:r w:rsidRPr="006E6037">
        <w:rPr>
          <w:b/>
        </w:rPr>
        <w:t>Жамбылской</w:t>
      </w:r>
      <w:proofErr w:type="spellEnd"/>
      <w:r w:rsidRPr="006E6037">
        <w:rPr>
          <w:b/>
        </w:rPr>
        <w:t xml:space="preserve"> области </w:t>
      </w:r>
      <w:r w:rsidRPr="006E6037">
        <w:rPr>
          <w:b/>
          <w:lang w:val="kk-KZ"/>
        </w:rPr>
        <w:t xml:space="preserve">Комитета государственных доходов </w:t>
      </w:r>
      <w:r w:rsidRPr="006E6037">
        <w:rPr>
          <w:b/>
        </w:rPr>
        <w:t>Министерства финансов Республики Казахстан</w:t>
      </w:r>
      <w:r w:rsidRPr="006E6037">
        <w:rPr>
          <w:b/>
          <w:lang w:val="kk-KZ"/>
        </w:rPr>
        <w:t>, адрес: индекс080800</w:t>
      </w:r>
      <w:r w:rsidRPr="006E6037">
        <w:rPr>
          <w:b/>
        </w:rPr>
        <w:t xml:space="preserve">, город </w:t>
      </w:r>
      <w:r w:rsidRPr="006E6037">
        <w:rPr>
          <w:b/>
          <w:lang w:val="kk-KZ"/>
        </w:rPr>
        <w:t>Каратау</w:t>
      </w:r>
      <w:r w:rsidRPr="006E6037">
        <w:rPr>
          <w:b/>
        </w:rPr>
        <w:t xml:space="preserve">, улица </w:t>
      </w:r>
      <w:r w:rsidRPr="006E6037">
        <w:rPr>
          <w:b/>
          <w:lang w:val="kk-KZ"/>
        </w:rPr>
        <w:t>А.Молдагуловой 24</w:t>
      </w:r>
      <w:r w:rsidRPr="006E6037">
        <w:rPr>
          <w:b/>
        </w:rPr>
        <w:t>, телефон для справок 8(72</w:t>
      </w:r>
      <w:r w:rsidRPr="006E6037">
        <w:rPr>
          <w:b/>
          <w:lang w:val="kk-KZ"/>
        </w:rPr>
        <w:t>6</w:t>
      </w:r>
      <w:r w:rsidRPr="006E6037">
        <w:rPr>
          <w:b/>
        </w:rPr>
        <w:t>)</w:t>
      </w:r>
      <w:r w:rsidRPr="006E6037">
        <w:rPr>
          <w:b/>
          <w:lang w:val="kk-KZ"/>
        </w:rPr>
        <w:t>44 6</w:t>
      </w:r>
      <w:r w:rsidRPr="006E6037">
        <w:rPr>
          <w:b/>
        </w:rPr>
        <w:t>-</w:t>
      </w:r>
      <w:r w:rsidRPr="006E6037">
        <w:rPr>
          <w:b/>
          <w:lang w:val="kk-KZ"/>
        </w:rPr>
        <w:t>26</w:t>
      </w:r>
      <w:r w:rsidRPr="006E6037">
        <w:rPr>
          <w:b/>
        </w:rPr>
        <w:t>-3</w:t>
      </w:r>
      <w:r w:rsidRPr="006E6037">
        <w:rPr>
          <w:b/>
          <w:lang w:val="kk-KZ"/>
        </w:rPr>
        <w:t>8</w:t>
      </w:r>
      <w:r w:rsidRPr="006E6037">
        <w:rPr>
          <w:b/>
        </w:rPr>
        <w:t xml:space="preserve">, , электронный </w:t>
      </w:r>
      <w:r w:rsidRPr="00116B4C">
        <w:rPr>
          <w:b/>
        </w:rPr>
        <w:t xml:space="preserve">адрес </w:t>
      </w:r>
      <w:hyperlink r:id="rId8" w:history="1">
        <w:r w:rsidRPr="00047666">
          <w:rPr>
            <w:rStyle w:val="ac"/>
            <w:rFonts w:eastAsiaTheme="majorEastAsia"/>
            <w:color w:val="FF0000"/>
            <w:sz w:val="20"/>
            <w:szCs w:val="20"/>
            <w:lang w:val="kk-KZ"/>
          </w:rPr>
          <w:t>tls_nk@taxtaraz.mgd.kz</w:t>
        </w:r>
      </w:hyperlink>
      <w:r w:rsidRPr="00047666">
        <w:rPr>
          <w:b/>
          <w:color w:val="FF0000"/>
          <w:sz w:val="20"/>
          <w:szCs w:val="20"/>
          <w:lang w:val="kk-KZ"/>
        </w:rPr>
        <w:t>,</w:t>
      </w:r>
      <w:r w:rsidRPr="006E6037">
        <w:rPr>
          <w:b/>
          <w:color w:val="FF0000"/>
          <w:lang w:val="kk-KZ"/>
        </w:rPr>
        <w:t xml:space="preserve"> zhasauova@taxtaraz.mgd.kz, </w:t>
      </w:r>
      <w:r w:rsidRPr="006E6037">
        <w:rPr>
          <w:b/>
          <w:bCs/>
        </w:rPr>
        <w:t xml:space="preserve">объявляет конкурс на занятие </w:t>
      </w:r>
      <w:proofErr w:type="spellStart"/>
      <w:r w:rsidRPr="006E6037">
        <w:rPr>
          <w:b/>
          <w:bCs/>
        </w:rPr>
        <w:t>вакантн</w:t>
      </w:r>
      <w:proofErr w:type="spellEnd"/>
      <w:r w:rsidRPr="006E6037">
        <w:rPr>
          <w:b/>
          <w:bCs/>
          <w:lang w:val="kk-KZ"/>
        </w:rPr>
        <w:t>ой</w:t>
      </w:r>
      <w:r w:rsidRPr="008F3089">
        <w:rPr>
          <w:b/>
          <w:bCs/>
        </w:rPr>
        <w:t xml:space="preserve"> </w:t>
      </w:r>
      <w:proofErr w:type="spellStart"/>
      <w:r w:rsidRPr="006E6037">
        <w:rPr>
          <w:b/>
          <w:bCs/>
        </w:rPr>
        <w:t>административн</w:t>
      </w:r>
      <w:proofErr w:type="spellEnd"/>
      <w:r w:rsidRPr="006E6037">
        <w:rPr>
          <w:b/>
          <w:bCs/>
          <w:lang w:val="kk-KZ"/>
        </w:rPr>
        <w:t>ой</w:t>
      </w:r>
      <w:r w:rsidRPr="008F3089">
        <w:rPr>
          <w:b/>
          <w:bCs/>
        </w:rPr>
        <w:t xml:space="preserve"> </w:t>
      </w:r>
      <w:proofErr w:type="spellStart"/>
      <w:r w:rsidRPr="006E6037">
        <w:rPr>
          <w:b/>
          <w:bCs/>
        </w:rPr>
        <w:t>государственн</w:t>
      </w:r>
      <w:proofErr w:type="spellEnd"/>
      <w:r w:rsidRPr="006E6037">
        <w:rPr>
          <w:b/>
          <w:bCs/>
          <w:lang w:val="kk-KZ"/>
        </w:rPr>
        <w:t>ой</w:t>
      </w:r>
      <w:r w:rsidRPr="008F3089">
        <w:rPr>
          <w:b/>
          <w:bCs/>
        </w:rPr>
        <w:t xml:space="preserve"> </w:t>
      </w:r>
      <w:proofErr w:type="spellStart"/>
      <w:r w:rsidRPr="006E6037">
        <w:rPr>
          <w:b/>
          <w:bCs/>
        </w:rPr>
        <w:t>должност</w:t>
      </w:r>
      <w:proofErr w:type="spellEnd"/>
      <w:r w:rsidRPr="006E6037">
        <w:rPr>
          <w:b/>
          <w:bCs/>
          <w:lang w:val="kk-KZ"/>
        </w:rPr>
        <w:t>и</w:t>
      </w:r>
      <w:r w:rsidRPr="006E6037">
        <w:rPr>
          <w:b/>
          <w:bCs/>
        </w:rPr>
        <w:t>:</w:t>
      </w:r>
    </w:p>
    <w:p w:rsidR="0077583B" w:rsidRPr="008734CF" w:rsidRDefault="0077583B" w:rsidP="0077583B">
      <w:pPr>
        <w:pStyle w:val="aa"/>
        <w:spacing w:after="0"/>
        <w:jc w:val="both"/>
        <w:rPr>
          <w:i w:val="0"/>
          <w:sz w:val="24"/>
          <w:szCs w:val="24"/>
        </w:rPr>
      </w:pPr>
      <w:r w:rsidRPr="0077583B">
        <w:rPr>
          <w:i w:val="0"/>
          <w:sz w:val="24"/>
          <w:lang w:val="kk-KZ"/>
        </w:rPr>
        <w:t>4.</w:t>
      </w:r>
      <w:r>
        <w:rPr>
          <w:i w:val="0"/>
          <w:sz w:val="24"/>
          <w:szCs w:val="24"/>
          <w:lang w:val="kk-KZ"/>
        </w:rPr>
        <w:t>Г</w:t>
      </w:r>
      <w:r w:rsidRPr="00C25627">
        <w:rPr>
          <w:i w:val="0"/>
          <w:sz w:val="24"/>
          <w:szCs w:val="24"/>
        </w:rPr>
        <w:t>лавный специалист</w:t>
      </w:r>
      <w:r>
        <w:rPr>
          <w:i w:val="0"/>
          <w:sz w:val="24"/>
          <w:szCs w:val="24"/>
          <w:lang w:val="kk-KZ"/>
        </w:rPr>
        <w:t xml:space="preserve"> о</w:t>
      </w:r>
      <w:r w:rsidRPr="00C25627">
        <w:rPr>
          <w:i w:val="0"/>
          <w:sz w:val="24"/>
          <w:szCs w:val="24"/>
          <w:lang w:val="kk-KZ"/>
        </w:rPr>
        <w:t>тдел</w:t>
      </w:r>
      <w:r>
        <w:rPr>
          <w:i w:val="0"/>
          <w:sz w:val="24"/>
          <w:szCs w:val="24"/>
          <w:lang w:val="kk-KZ"/>
        </w:rPr>
        <w:t>а</w:t>
      </w:r>
      <w:r w:rsidRPr="00C25627">
        <w:rPr>
          <w:i w:val="0"/>
          <w:sz w:val="24"/>
          <w:szCs w:val="24"/>
          <w:lang w:val="kk-KZ"/>
        </w:rPr>
        <w:t xml:space="preserve"> по работе с налогоплательщиками и принудительного взимания</w:t>
      </w:r>
      <w:r>
        <w:rPr>
          <w:i w:val="0"/>
          <w:sz w:val="24"/>
          <w:szCs w:val="24"/>
          <w:lang w:val="kk-KZ"/>
        </w:rPr>
        <w:t xml:space="preserve"> </w:t>
      </w:r>
      <w:r w:rsidRPr="00EE7704">
        <w:rPr>
          <w:i w:val="0"/>
          <w:sz w:val="24"/>
          <w:szCs w:val="24"/>
          <w:lang w:val="kk-KZ"/>
        </w:rPr>
        <w:t>Управления государственных доходов по Таласскому</w:t>
      </w:r>
      <w:r>
        <w:rPr>
          <w:i w:val="0"/>
          <w:sz w:val="24"/>
          <w:szCs w:val="24"/>
          <w:lang w:val="kk-KZ"/>
        </w:rPr>
        <w:t xml:space="preserve"> району</w:t>
      </w:r>
      <w:r w:rsidRPr="00EE7704">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rPr>
        <w:t xml:space="preserve">, </w:t>
      </w:r>
      <w:r w:rsidRPr="00C25627">
        <w:rPr>
          <w:i w:val="0"/>
          <w:sz w:val="24"/>
          <w:szCs w:val="24"/>
        </w:rPr>
        <w:t>категори</w:t>
      </w:r>
      <w:r>
        <w:rPr>
          <w:i w:val="0"/>
          <w:sz w:val="24"/>
          <w:szCs w:val="24"/>
        </w:rPr>
        <w:t xml:space="preserve">я </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 xml:space="preserve">-4, 2 единицы (1 ед. </w:t>
      </w:r>
      <w:r w:rsidRPr="00D103CF">
        <w:rPr>
          <w:i w:val="0"/>
          <w:sz w:val="24"/>
          <w:szCs w:val="24"/>
          <w:lang w:val="kk-KZ"/>
        </w:rPr>
        <w:t xml:space="preserve">временно, до выхода основного работника </w:t>
      </w:r>
      <w:r>
        <w:rPr>
          <w:i w:val="0"/>
          <w:sz w:val="24"/>
          <w:szCs w:val="24"/>
          <w:lang w:val="kk-KZ"/>
        </w:rPr>
        <w:t>до 29.05.2020г.</w:t>
      </w:r>
      <w:r>
        <w:rPr>
          <w:i w:val="0"/>
          <w:sz w:val="24"/>
          <w:szCs w:val="24"/>
        </w:rPr>
        <w:t>)</w:t>
      </w:r>
      <w:r w:rsidRPr="00C25627">
        <w:rPr>
          <w:i w:val="0"/>
          <w:sz w:val="24"/>
          <w:szCs w:val="24"/>
        </w:rPr>
        <w:t xml:space="preserve">, </w:t>
      </w:r>
      <w:r>
        <w:rPr>
          <w:bCs w:val="0"/>
          <w:i w:val="0"/>
          <w:sz w:val="24"/>
          <w:szCs w:val="24"/>
          <w:lang w:val="kk-KZ"/>
        </w:rPr>
        <w:t>№05-2-1</w:t>
      </w:r>
      <w:r>
        <w:rPr>
          <w:i w:val="0"/>
          <w:sz w:val="24"/>
          <w:szCs w:val="24"/>
        </w:rPr>
        <w:t xml:space="preserve">, </w:t>
      </w:r>
      <w:r>
        <w:rPr>
          <w:bCs w:val="0"/>
          <w:i w:val="0"/>
          <w:sz w:val="24"/>
          <w:szCs w:val="24"/>
          <w:lang w:val="kk-KZ"/>
        </w:rPr>
        <w:t xml:space="preserve">№05-2-2. </w:t>
      </w:r>
    </w:p>
    <w:p w:rsidR="0077583B" w:rsidRPr="003D69E1" w:rsidRDefault="0077583B" w:rsidP="0077583B">
      <w:pPr>
        <w:pStyle w:val="ad"/>
        <w:tabs>
          <w:tab w:val="left" w:pos="2175"/>
        </w:tabs>
        <w:spacing w:before="0" w:beforeAutospacing="0" w:after="0" w:afterAutospacing="0"/>
        <w:jc w:val="both"/>
      </w:pPr>
      <w:r w:rsidRPr="003D69E1">
        <w:rPr>
          <w:rFonts w:eastAsia="Calibri"/>
          <w:b/>
          <w:lang w:eastAsia="en-US"/>
        </w:rPr>
        <w:t>Функциональные обязанности:</w:t>
      </w:r>
      <w:r>
        <w:rPr>
          <w:rFonts w:eastAsia="Calibri"/>
          <w:b/>
          <w:lang w:eastAsia="en-US"/>
        </w:rPr>
        <w:t xml:space="preserve"> </w:t>
      </w:r>
      <w:r w:rsidRPr="003D69E1">
        <w:t xml:space="preserve">Проведение работ по автоматизированному и ручному камеральному контролю, а также, по направлению камерального контроля в отношении контрагентов </w:t>
      </w:r>
      <w:proofErr w:type="gramStart"/>
      <w:r w:rsidRPr="003D69E1">
        <w:t>налогоплательщиков</w:t>
      </w:r>
      <w:proofErr w:type="gramEnd"/>
      <w:r w:rsidRPr="003D69E1">
        <w:t xml:space="preserve"> признанных </w:t>
      </w:r>
      <w:proofErr w:type="spellStart"/>
      <w:r w:rsidRPr="003D69E1">
        <w:t>лжепредприятиями</w:t>
      </w:r>
      <w:proofErr w:type="spellEnd"/>
      <w:r w:rsidRPr="003D69E1">
        <w:t xml:space="preserve">, чья регистрация признана недействительной и сделок признанными недействительными. Применение мер и способов в соответствии с Законодательством в отношении налогоплательщиков (агентов) имеющих задолженность по налогам и другим обязательным платежам в бюджет, задолженность по обязательным, профессиональным пенсионным взносам в единый накопительный пенсионный фонд, задолженность по социальным отчислениям в государственный фонд социального страхования. В целях привлечения к административной ответственности </w:t>
      </w:r>
      <w:proofErr w:type="gramStart"/>
      <w:r w:rsidRPr="003D69E1">
        <w:t>налогоплательщиков</w:t>
      </w:r>
      <w:proofErr w:type="gramEnd"/>
      <w:r w:rsidRPr="003D69E1">
        <w:t xml:space="preserve"> нарушивших Налоговое и другое законодательство Республики Казахстан, в своей деятельности возбуждает административные дела. Исполняет обязанности в соответствии с Законодательством о реабилитации и банкротстве. </w:t>
      </w:r>
      <w:proofErr w:type="gramStart"/>
      <w:r w:rsidRPr="003D69E1">
        <w:t>В ситуациях</w:t>
      </w:r>
      <w:proofErr w:type="gramEnd"/>
      <w:r w:rsidRPr="003D69E1">
        <w:t xml:space="preserve"> предусмотренных Налоговым законодательством, проводит налоговые проверки, а так же, проводит работы по камеральному контролю в связи с ликвидацией. Участвует в процессах в Судебных органах. В судебных процессах защищает интересы органа государственных доходов. В соответствии с законодательством обеспечивает исполнение обращений физических и юридических лиц. Организация взаимодействия с государственными органами, территориальными управлениями, управлениями Департамента. Выполнение </w:t>
      </w:r>
      <w:proofErr w:type="gramStart"/>
      <w:r w:rsidRPr="003D69E1">
        <w:t>иных обязанностей</w:t>
      </w:r>
      <w:proofErr w:type="gramEnd"/>
      <w:r w:rsidRPr="003D69E1">
        <w:t xml:space="preserve"> связанных с утверждёнными функциональными обязанностями.   </w:t>
      </w:r>
    </w:p>
    <w:p w:rsidR="0077583B" w:rsidRDefault="0077583B" w:rsidP="0077583B">
      <w:pPr>
        <w:jc w:val="both"/>
        <w:rPr>
          <w:rFonts w:eastAsia="Calibri"/>
          <w:i w:val="0"/>
          <w:sz w:val="24"/>
          <w:szCs w:val="24"/>
          <w:lang w:eastAsia="en-US"/>
        </w:rPr>
      </w:pPr>
      <w:r w:rsidRPr="0000070D">
        <w:rPr>
          <w:rFonts w:eastAsia="Calibri"/>
          <w:i w:val="0"/>
          <w:sz w:val="24"/>
          <w:szCs w:val="24"/>
          <w:lang w:eastAsia="en-US"/>
        </w:rPr>
        <w:t>Требования к участникам конкурса:</w:t>
      </w:r>
    </w:p>
    <w:p w:rsidR="0077583B" w:rsidRDefault="0077583B" w:rsidP="0077583B">
      <w:pPr>
        <w:shd w:val="clear" w:color="auto" w:fill="FFFFFF"/>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 xml:space="preserve">: </w:t>
      </w:r>
      <w:r w:rsidRPr="004F5E39">
        <w:rPr>
          <w:b w:val="0"/>
          <w:i w:val="0"/>
          <w:sz w:val="24"/>
          <w:szCs w:val="24"/>
        </w:rPr>
        <w:t xml:space="preserve">в области социальных наук, экономики и бизнеса или в области права. </w:t>
      </w:r>
    </w:p>
    <w:p w:rsidR="0077583B" w:rsidRPr="004F5E39" w:rsidRDefault="0077583B" w:rsidP="0077583B">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w:t>
      </w:r>
      <w:r w:rsidRPr="004F5E39">
        <w:rPr>
          <w:b w:val="0"/>
          <w:i w:val="0"/>
          <w:sz w:val="24"/>
          <w:szCs w:val="24"/>
        </w:rPr>
        <w:t>Менеджмент или учета и аудит  или финансы или государственное и местное управление или маркетинг</w:t>
      </w:r>
      <w:r>
        <w:rPr>
          <w:b w:val="0"/>
          <w:i w:val="0"/>
          <w:sz w:val="24"/>
          <w:szCs w:val="24"/>
        </w:rPr>
        <w:t xml:space="preserve"> или экономика или </w:t>
      </w:r>
      <w:r>
        <w:rPr>
          <w:b w:val="0"/>
          <w:i w:val="0"/>
          <w:sz w:val="24"/>
          <w:szCs w:val="24"/>
          <w:lang w:val="kk-KZ"/>
        </w:rPr>
        <w:t xml:space="preserve">в сфере </w:t>
      </w:r>
      <w:r>
        <w:rPr>
          <w:b w:val="0"/>
          <w:i w:val="0"/>
          <w:sz w:val="24"/>
          <w:szCs w:val="24"/>
        </w:rPr>
        <w:t>прав</w:t>
      </w:r>
      <w:r>
        <w:rPr>
          <w:b w:val="0"/>
          <w:i w:val="0"/>
          <w:sz w:val="24"/>
          <w:szCs w:val="24"/>
          <w:lang w:val="kk-KZ"/>
        </w:rPr>
        <w:t>а (общее)</w:t>
      </w:r>
      <w:r w:rsidRPr="004F5E39">
        <w:rPr>
          <w:b w:val="0"/>
          <w:i w:val="0"/>
          <w:sz w:val="24"/>
          <w:szCs w:val="24"/>
        </w:rPr>
        <w:t>.</w:t>
      </w:r>
    </w:p>
    <w:p w:rsidR="0077583B" w:rsidRDefault="0077583B" w:rsidP="0077583B">
      <w:pPr>
        <w:pStyle w:val="a3"/>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77583B" w:rsidRPr="003054C0" w:rsidRDefault="0077583B" w:rsidP="0077583B">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 В соответствии с квалификационным требованиям.</w:t>
      </w:r>
    </w:p>
    <w:p w:rsidR="0077583B" w:rsidRPr="00A3794B" w:rsidRDefault="0077583B" w:rsidP="0077583B">
      <w:pPr>
        <w:pStyle w:val="ad"/>
        <w:spacing w:before="0" w:beforeAutospacing="0" w:after="0" w:afterAutospacing="0"/>
        <w:jc w:val="both"/>
        <w:rPr>
          <w:lang w:val="kk-KZ"/>
        </w:rPr>
      </w:pPr>
      <w:r>
        <w:t xml:space="preserve">Области, соответствующие </w:t>
      </w:r>
      <w:r w:rsidRPr="00A3794B">
        <w:t xml:space="preserve">функциональным направлениям: работа по соответствующей специальности в организациях, </w:t>
      </w:r>
      <w:proofErr w:type="gramStart"/>
      <w:r w:rsidRPr="00A3794B">
        <w:t>независимо  от</w:t>
      </w:r>
      <w:proofErr w:type="gramEnd"/>
      <w:r w:rsidRPr="00A3794B">
        <w:t xml:space="preserve"> форм собственности.</w:t>
      </w:r>
    </w:p>
    <w:p w:rsidR="0077583B" w:rsidRPr="00B54CFC" w:rsidRDefault="0077583B" w:rsidP="0077583B">
      <w:pPr>
        <w:jc w:val="both"/>
        <w:rPr>
          <w:b w:val="0"/>
          <w:i w:val="0"/>
          <w:sz w:val="24"/>
          <w:szCs w:val="24"/>
          <w:lang w:val="kk-KZ"/>
        </w:rPr>
      </w:pPr>
      <w:r w:rsidRPr="00B54CFC">
        <w:rPr>
          <w:b w:val="0"/>
          <w:i w:val="0"/>
          <w:sz w:val="24"/>
          <w:szCs w:val="24"/>
        </w:rPr>
        <w:lastRenderedPageBreak/>
        <w:t xml:space="preserve">Умение работать на компьютере со стандартным пакетом программ </w:t>
      </w:r>
      <w:r w:rsidRPr="00B54CFC">
        <w:rPr>
          <w:b w:val="0"/>
          <w:i w:val="0"/>
          <w:sz w:val="24"/>
          <w:szCs w:val="24"/>
          <w:lang w:val="en-US"/>
        </w:rPr>
        <w:t>MSWord</w:t>
      </w:r>
      <w:r w:rsidRPr="00B54CFC">
        <w:rPr>
          <w:b w:val="0"/>
          <w:i w:val="0"/>
          <w:sz w:val="24"/>
          <w:szCs w:val="24"/>
        </w:rPr>
        <w:t xml:space="preserve">, </w:t>
      </w:r>
      <w:proofErr w:type="spellStart"/>
      <w:r w:rsidRPr="00B54CFC">
        <w:rPr>
          <w:b w:val="0"/>
          <w:i w:val="0"/>
          <w:sz w:val="24"/>
          <w:szCs w:val="24"/>
          <w:lang w:val="en-US"/>
        </w:rPr>
        <w:t>MSExcel</w:t>
      </w:r>
      <w:proofErr w:type="spellEnd"/>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с электронной почтой.</w:t>
      </w:r>
    </w:p>
    <w:p w:rsidR="0077583B" w:rsidRPr="00D244F2" w:rsidRDefault="0077583B" w:rsidP="0077583B">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577ECF" w:rsidRPr="0077583B" w:rsidRDefault="00577ECF" w:rsidP="00577ECF">
      <w:pPr>
        <w:shd w:val="clear" w:color="auto" w:fill="FFFFFF"/>
        <w:jc w:val="both"/>
        <w:rPr>
          <w:b w:val="0"/>
          <w:i w:val="0"/>
          <w:sz w:val="24"/>
          <w:szCs w:val="24"/>
        </w:rPr>
      </w:pPr>
    </w:p>
    <w:p w:rsidR="00577ECF" w:rsidRDefault="00577ECF" w:rsidP="00577ECF">
      <w:pPr>
        <w:snapToGrid w:val="0"/>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w:t>
      </w:r>
      <w:r w:rsidRPr="0021189B">
        <w:rPr>
          <w:b w:val="0"/>
          <w:i w:val="0"/>
          <w:sz w:val="24"/>
          <w:szCs w:val="24"/>
        </w:rPr>
        <w:lastRenderedPageBreak/>
        <w:t>(зарегистрирован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221506" w:rsidRDefault="00221506" w:rsidP="00AE5E68">
      <w:pPr>
        <w:ind w:left="5664" w:firstLine="709"/>
        <w:jc w:val="both"/>
        <w:rPr>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lastRenderedPageBreak/>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lastRenderedPageBreak/>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Pr="005D25D9" w:rsidRDefault="005D25D9" w:rsidP="005D25D9">
      <w:pPr>
        <w:ind w:firstLine="851"/>
        <w:jc w:val="both"/>
        <w:rPr>
          <w:color w:val="000000" w:themeColor="text1"/>
          <w:sz w:val="24"/>
          <w:szCs w:val="24"/>
          <w:lang w:val="kk-KZ"/>
        </w:rPr>
      </w:pPr>
    </w:p>
    <w:sectPr w:rsidR="005D25D9" w:rsidRPr="005D25D9" w:rsidSect="00E055E3">
      <w:pgSz w:w="11906" w:h="16838"/>
      <w:pgMar w:top="127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2"/>
  </w:compat>
  <w:rsids>
    <w:rsidRoot w:val="0087179A"/>
    <w:rsid w:val="000321E6"/>
    <w:rsid w:val="00037912"/>
    <w:rsid w:val="00055DFA"/>
    <w:rsid w:val="00083D83"/>
    <w:rsid w:val="000C3680"/>
    <w:rsid w:val="001043E1"/>
    <w:rsid w:val="00114FE8"/>
    <w:rsid w:val="0014646F"/>
    <w:rsid w:val="0018021C"/>
    <w:rsid w:val="00197C28"/>
    <w:rsid w:val="00205116"/>
    <w:rsid w:val="0021189B"/>
    <w:rsid w:val="00221506"/>
    <w:rsid w:val="0029359A"/>
    <w:rsid w:val="00294081"/>
    <w:rsid w:val="002E4DEE"/>
    <w:rsid w:val="0031683F"/>
    <w:rsid w:val="00374170"/>
    <w:rsid w:val="00377FE6"/>
    <w:rsid w:val="003A3B05"/>
    <w:rsid w:val="003A6510"/>
    <w:rsid w:val="003B4D5C"/>
    <w:rsid w:val="003B5657"/>
    <w:rsid w:val="003F3DEB"/>
    <w:rsid w:val="00410142"/>
    <w:rsid w:val="00466536"/>
    <w:rsid w:val="004A3396"/>
    <w:rsid w:val="004E2C53"/>
    <w:rsid w:val="005124F2"/>
    <w:rsid w:val="00517DF5"/>
    <w:rsid w:val="00577ECF"/>
    <w:rsid w:val="00590642"/>
    <w:rsid w:val="005D254B"/>
    <w:rsid w:val="005D25D9"/>
    <w:rsid w:val="005E3E60"/>
    <w:rsid w:val="006176C1"/>
    <w:rsid w:val="00683B73"/>
    <w:rsid w:val="006E00F3"/>
    <w:rsid w:val="006E3E8F"/>
    <w:rsid w:val="0073105F"/>
    <w:rsid w:val="00735274"/>
    <w:rsid w:val="0074652D"/>
    <w:rsid w:val="0077583B"/>
    <w:rsid w:val="007C643B"/>
    <w:rsid w:val="007E56C0"/>
    <w:rsid w:val="00801C45"/>
    <w:rsid w:val="00813447"/>
    <w:rsid w:val="0083068C"/>
    <w:rsid w:val="008325A2"/>
    <w:rsid w:val="0087179A"/>
    <w:rsid w:val="008739BC"/>
    <w:rsid w:val="008A7949"/>
    <w:rsid w:val="008C3535"/>
    <w:rsid w:val="008C6F9D"/>
    <w:rsid w:val="00912AB7"/>
    <w:rsid w:val="00933FE8"/>
    <w:rsid w:val="0097418A"/>
    <w:rsid w:val="00992C64"/>
    <w:rsid w:val="009A6D35"/>
    <w:rsid w:val="009B4E76"/>
    <w:rsid w:val="00A03F54"/>
    <w:rsid w:val="00A2257D"/>
    <w:rsid w:val="00A42797"/>
    <w:rsid w:val="00A575B5"/>
    <w:rsid w:val="00A96A83"/>
    <w:rsid w:val="00AE5E68"/>
    <w:rsid w:val="00B01931"/>
    <w:rsid w:val="00B714FC"/>
    <w:rsid w:val="00BD2F35"/>
    <w:rsid w:val="00CD5699"/>
    <w:rsid w:val="00CF2867"/>
    <w:rsid w:val="00CF3C3E"/>
    <w:rsid w:val="00D03F1F"/>
    <w:rsid w:val="00D13CDE"/>
    <w:rsid w:val="00D23939"/>
    <w:rsid w:val="00D73DDF"/>
    <w:rsid w:val="00DD11B3"/>
    <w:rsid w:val="00DF7B65"/>
    <w:rsid w:val="00E053EE"/>
    <w:rsid w:val="00E055E3"/>
    <w:rsid w:val="00EC190D"/>
    <w:rsid w:val="00ED3755"/>
    <w:rsid w:val="00EF2D5C"/>
    <w:rsid w:val="00EF3341"/>
    <w:rsid w:val="00F04C0D"/>
    <w:rsid w:val="00F07A38"/>
    <w:rsid w:val="00F43275"/>
    <w:rsid w:val="00F627C7"/>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Заголовок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C9A8-BFAD-4E45-BEED-92F45CF7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22</cp:revision>
  <cp:lastPrinted>2017-11-16T09:01:00Z</cp:lastPrinted>
  <dcterms:created xsi:type="dcterms:W3CDTF">2017-11-27T12:46:00Z</dcterms:created>
  <dcterms:modified xsi:type="dcterms:W3CDTF">2018-01-09T08:34:00Z</dcterms:modified>
</cp:coreProperties>
</file>