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96" w:rsidRPr="00522A96" w:rsidRDefault="00294081" w:rsidP="00522A96">
      <w:pPr>
        <w:pStyle w:val="11"/>
        <w:rPr>
          <w:i w:val="0"/>
          <w:sz w:val="24"/>
          <w:szCs w:val="24"/>
          <w:lang w:val="kk-KZ"/>
        </w:rPr>
      </w:pPr>
      <w:r w:rsidRPr="00522A96">
        <w:rPr>
          <w:i w:val="0"/>
          <w:sz w:val="24"/>
          <w:szCs w:val="24"/>
          <w:lang w:val="kk-KZ"/>
        </w:rPr>
        <w:t xml:space="preserve">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w:t>
      </w:r>
    </w:p>
    <w:p w:rsidR="00912AB7" w:rsidRPr="00522A96" w:rsidRDefault="00294081" w:rsidP="00522A96">
      <w:pPr>
        <w:pStyle w:val="11"/>
        <w:rPr>
          <w:i w:val="0"/>
          <w:sz w:val="24"/>
          <w:szCs w:val="24"/>
          <w:lang w:val="kk-KZ"/>
        </w:rPr>
      </w:pPr>
      <w:r w:rsidRPr="00522A96">
        <w:rPr>
          <w:i w:val="0"/>
          <w:sz w:val="24"/>
          <w:szCs w:val="24"/>
          <w:lang w:val="kk-KZ"/>
        </w:rPr>
        <w:t>корпуса «Б»</w:t>
      </w:r>
      <w:r w:rsidR="00912AB7" w:rsidRPr="00522A96">
        <w:rPr>
          <w:i w:val="0"/>
          <w:sz w:val="24"/>
          <w:szCs w:val="24"/>
          <w:lang w:val="kk-KZ"/>
        </w:rPr>
        <w:t xml:space="preserve"> </w:t>
      </w:r>
    </w:p>
    <w:p w:rsidR="008C6F9D" w:rsidRPr="00912AB7" w:rsidRDefault="008C6F9D" w:rsidP="00912AB7">
      <w:pPr>
        <w:widowControl/>
        <w:spacing w:before="100" w:beforeAutospacing="1" w:after="100" w:afterAutospacing="1"/>
        <w:rPr>
          <w:b w:val="0"/>
          <w:bCs w:val="0"/>
          <w:i w:val="0"/>
          <w:sz w:val="24"/>
          <w:szCs w:val="24"/>
          <w:lang w:val="kk-KZ"/>
        </w:rPr>
      </w:pPr>
      <w:r w:rsidRPr="00912AB7">
        <w:rPr>
          <w:i w:val="0"/>
          <w:sz w:val="24"/>
          <w:szCs w:val="24"/>
        </w:rPr>
        <w:t>Общие квалификационные требования ко всем участникам конкурса:</w:t>
      </w:r>
    </w:p>
    <w:p w:rsidR="00437973" w:rsidRDefault="00437973" w:rsidP="00437973">
      <w:pPr>
        <w:pStyle w:val="BodyText1"/>
        <w:keepNext/>
        <w:keepLines/>
        <w:ind w:right="99" w:firstLine="708"/>
        <w:jc w:val="both"/>
        <w:rPr>
          <w:rFonts w:ascii="Times New Roman" w:hAnsi="Times New Roman"/>
          <w:b/>
          <w:color w:val="000000"/>
          <w:sz w:val="24"/>
          <w:szCs w:val="24"/>
        </w:rPr>
      </w:pPr>
      <w:r>
        <w:rPr>
          <w:b/>
          <w:sz w:val="24"/>
          <w:szCs w:val="24"/>
        </w:rPr>
        <w:t xml:space="preserve">Для категории </w:t>
      </w:r>
      <w:r>
        <w:rPr>
          <w:b/>
          <w:sz w:val="24"/>
          <w:szCs w:val="24"/>
          <w:lang w:val="kk-KZ"/>
        </w:rPr>
        <w:t>С-R-4</w:t>
      </w:r>
      <w:r>
        <w:rPr>
          <w:b/>
          <w:sz w:val="24"/>
          <w:szCs w:val="24"/>
        </w:rPr>
        <w:t xml:space="preserve">: </w:t>
      </w:r>
    </w:p>
    <w:p w:rsidR="00437973" w:rsidRDefault="00437973" w:rsidP="00437973">
      <w:pPr>
        <w:ind w:firstLine="708"/>
        <w:jc w:val="both"/>
        <w:rPr>
          <w:b w:val="0"/>
          <w:i w:val="0"/>
          <w:sz w:val="24"/>
          <w:szCs w:val="24"/>
        </w:rPr>
      </w:pPr>
      <w:r>
        <w:rPr>
          <w:b w:val="0"/>
          <w:i w:val="0"/>
          <w:color w:val="000000"/>
          <w:sz w:val="24"/>
          <w:szCs w:val="24"/>
        </w:rPr>
        <w:t xml:space="preserve">высшее, допускается </w:t>
      </w:r>
      <w:proofErr w:type="spellStart"/>
      <w:r>
        <w:rPr>
          <w:b w:val="0"/>
          <w:i w:val="0"/>
          <w:color w:val="000000"/>
          <w:sz w:val="24"/>
          <w:szCs w:val="24"/>
        </w:rPr>
        <w:t>послесреднее</w:t>
      </w:r>
      <w:proofErr w:type="spellEnd"/>
      <w:r>
        <w:rPr>
          <w:b w:val="0"/>
          <w:i w:val="0"/>
          <w:color w:val="000000"/>
          <w:sz w:val="24"/>
          <w:szCs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37973" w:rsidRDefault="00437973" w:rsidP="00437973">
      <w:pPr>
        <w:jc w:val="both"/>
        <w:rPr>
          <w:b w:val="0"/>
          <w:i w:val="0"/>
          <w:sz w:val="24"/>
          <w:szCs w:val="24"/>
        </w:rPr>
      </w:pPr>
      <w:bookmarkStart w:id="0" w:name="z305"/>
      <w:r>
        <w:rPr>
          <w:b w:val="0"/>
          <w:i w:val="0"/>
          <w:color w:val="000000"/>
          <w:sz w:val="24"/>
          <w:szCs w:val="24"/>
        </w:rPr>
        <w:t xml:space="preserve">      наличие следующих компетенций: инициативность, </w:t>
      </w:r>
      <w:proofErr w:type="spellStart"/>
      <w:r>
        <w:rPr>
          <w:b w:val="0"/>
          <w:i w:val="0"/>
          <w:color w:val="000000"/>
          <w:sz w:val="24"/>
          <w:szCs w:val="24"/>
        </w:rPr>
        <w:t>коммуникативность</w:t>
      </w:r>
      <w:proofErr w:type="spellEnd"/>
      <w:r>
        <w:rPr>
          <w:b w:val="0"/>
          <w:i w:val="0"/>
          <w:color w:val="000000"/>
          <w:sz w:val="24"/>
          <w:szCs w:val="24"/>
        </w:rPr>
        <w:t xml:space="preserve">, </w:t>
      </w:r>
      <w:proofErr w:type="spellStart"/>
      <w:r>
        <w:rPr>
          <w:b w:val="0"/>
          <w:i w:val="0"/>
          <w:color w:val="000000"/>
          <w:sz w:val="24"/>
          <w:szCs w:val="24"/>
        </w:rPr>
        <w:t>аналитичность</w:t>
      </w:r>
      <w:proofErr w:type="spellEnd"/>
      <w:r>
        <w:rPr>
          <w:b w:val="0"/>
          <w:i w:val="0"/>
          <w:color w:val="000000"/>
          <w:sz w:val="24"/>
          <w:szCs w:val="24"/>
        </w:rPr>
        <w:t>, организованность, этичность, ориентация на качество, ориентация на потребителя, нетерпимость к коррупции;</w:t>
      </w:r>
    </w:p>
    <w:p w:rsidR="00437973" w:rsidRDefault="00437973" w:rsidP="00437973">
      <w:pPr>
        <w:jc w:val="both"/>
        <w:rPr>
          <w:b w:val="0"/>
          <w:i w:val="0"/>
          <w:sz w:val="24"/>
          <w:szCs w:val="24"/>
        </w:rPr>
      </w:pPr>
      <w:bookmarkStart w:id="1" w:name="z306"/>
      <w:bookmarkEnd w:id="0"/>
      <w:r>
        <w:rPr>
          <w:b w:val="0"/>
          <w:i w:val="0"/>
          <w:color w:val="000000"/>
          <w:sz w:val="24"/>
          <w:szCs w:val="24"/>
        </w:rPr>
        <w:t>      опыт работы при наличии высшего образования не требуется.</w:t>
      </w:r>
    </w:p>
    <w:bookmarkEnd w:id="1"/>
    <w:p w:rsidR="00437973" w:rsidRDefault="00E4164E" w:rsidP="00E4164E">
      <w:pPr>
        <w:ind w:right="99" w:firstLine="709"/>
        <w:rPr>
          <w:b w:val="0"/>
          <w:i w:val="0"/>
          <w:color w:val="000000"/>
          <w:spacing w:val="-5"/>
          <w:sz w:val="24"/>
          <w:szCs w:val="24"/>
        </w:rPr>
      </w:pPr>
      <w:r>
        <w:rPr>
          <w:i w:val="0"/>
          <w:sz w:val="24"/>
          <w:szCs w:val="24"/>
        </w:rPr>
        <w:t>Должностной оклад административных государственных служащих:</w:t>
      </w: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4247"/>
        <w:gridCol w:w="3422"/>
      </w:tblGrid>
      <w:tr w:rsidR="00437973" w:rsidTr="00C6743A">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437973" w:rsidRDefault="00437973" w:rsidP="00E4164E">
            <w:pPr>
              <w:keepNext/>
              <w:keepLines/>
              <w:tabs>
                <w:tab w:val="left" w:pos="-1405"/>
                <w:tab w:val="left" w:pos="0"/>
                <w:tab w:val="left" w:pos="6663"/>
                <w:tab w:val="left" w:pos="10116"/>
              </w:tabs>
              <w:spacing w:line="276" w:lineRule="auto"/>
              <w:ind w:right="-60"/>
              <w:rPr>
                <w:bCs w:val="0"/>
                <w:i w:val="0"/>
                <w:iCs w:val="0"/>
                <w:sz w:val="22"/>
                <w:szCs w:val="22"/>
                <w:lang w:val="kk-KZ" w:eastAsia="en-US"/>
              </w:rPr>
            </w:pPr>
            <w:r>
              <w:rPr>
                <w:i w:val="0"/>
                <w:lang w:val="kk-KZ" w:eastAsia="en-US"/>
              </w:rPr>
              <w:br/>
            </w:r>
            <w:r w:rsidR="00E4164E">
              <w:rPr>
                <w:i w:val="0"/>
                <w:sz w:val="22"/>
                <w:szCs w:val="22"/>
                <w:lang w:val="kk-KZ" w:eastAsia="en-US"/>
              </w:rPr>
              <w:t xml:space="preserve">категория </w:t>
            </w:r>
          </w:p>
        </w:tc>
        <w:tc>
          <w:tcPr>
            <w:tcW w:w="7669" w:type="dxa"/>
            <w:gridSpan w:val="2"/>
            <w:tcBorders>
              <w:top w:val="single" w:sz="4" w:space="0" w:color="auto"/>
              <w:left w:val="single" w:sz="4" w:space="0" w:color="auto"/>
              <w:bottom w:val="single" w:sz="4" w:space="0" w:color="auto"/>
              <w:right w:val="single" w:sz="4" w:space="0" w:color="auto"/>
            </w:tcBorders>
            <w:vAlign w:val="center"/>
            <w:hideMark/>
          </w:tcPr>
          <w:p w:rsidR="00437973" w:rsidRDefault="00E4164E" w:rsidP="00E4164E">
            <w:pPr>
              <w:keepNext/>
              <w:keepLines/>
              <w:tabs>
                <w:tab w:val="left" w:pos="-1405"/>
                <w:tab w:val="left" w:pos="132"/>
                <w:tab w:val="left" w:pos="6663"/>
                <w:tab w:val="left" w:pos="10116"/>
              </w:tabs>
              <w:spacing w:line="276" w:lineRule="auto"/>
              <w:ind w:right="266"/>
              <w:rPr>
                <w:bCs w:val="0"/>
                <w:i w:val="0"/>
                <w:iCs w:val="0"/>
                <w:sz w:val="22"/>
                <w:szCs w:val="22"/>
                <w:lang w:val="kk-KZ" w:eastAsia="en-US"/>
              </w:rPr>
            </w:pPr>
            <w:r>
              <w:rPr>
                <w:i w:val="0"/>
                <w:sz w:val="24"/>
                <w:szCs w:val="24"/>
                <w:lang w:eastAsia="en-US"/>
              </w:rPr>
              <w:t>В зависимости от выслуги лет</w:t>
            </w:r>
            <w:r>
              <w:rPr>
                <w:i w:val="0"/>
                <w:sz w:val="22"/>
                <w:szCs w:val="22"/>
                <w:lang w:val="kk-KZ" w:eastAsia="en-US"/>
              </w:rPr>
              <w:t xml:space="preserve"> </w:t>
            </w:r>
          </w:p>
        </w:tc>
      </w:tr>
      <w:tr w:rsidR="00437973" w:rsidTr="00C6743A">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437973" w:rsidRDefault="00437973" w:rsidP="00C6743A">
            <w:pPr>
              <w:widowControl/>
              <w:spacing w:line="276" w:lineRule="auto"/>
              <w:jc w:val="left"/>
              <w:rPr>
                <w:bCs w:val="0"/>
                <w:i w:val="0"/>
                <w:iCs w:val="0"/>
                <w:sz w:val="22"/>
                <w:szCs w:val="22"/>
                <w:lang w:val="kk-KZ" w:eastAsia="en-US"/>
              </w:rPr>
            </w:pPr>
          </w:p>
        </w:tc>
        <w:tc>
          <w:tcPr>
            <w:tcW w:w="4247" w:type="dxa"/>
            <w:tcBorders>
              <w:top w:val="single" w:sz="4" w:space="0" w:color="auto"/>
              <w:left w:val="single" w:sz="4" w:space="0" w:color="auto"/>
              <w:bottom w:val="single" w:sz="4" w:space="0" w:color="auto"/>
              <w:right w:val="single" w:sz="4" w:space="0" w:color="auto"/>
            </w:tcBorders>
            <w:vAlign w:val="center"/>
            <w:hideMark/>
          </w:tcPr>
          <w:p w:rsidR="00437973" w:rsidRDefault="00437973" w:rsidP="00C6743A">
            <w:pPr>
              <w:pStyle w:val="a7"/>
              <w:keepNext/>
              <w:keepLines/>
              <w:widowControl/>
              <w:tabs>
                <w:tab w:val="left" w:pos="132"/>
                <w:tab w:val="left" w:pos="1276"/>
              </w:tabs>
              <w:spacing w:line="276" w:lineRule="auto"/>
              <w:ind w:right="99"/>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min</w:t>
            </w:r>
          </w:p>
        </w:tc>
        <w:tc>
          <w:tcPr>
            <w:tcW w:w="3422" w:type="dxa"/>
            <w:tcBorders>
              <w:top w:val="single" w:sz="4" w:space="0" w:color="auto"/>
              <w:left w:val="single" w:sz="4" w:space="0" w:color="auto"/>
              <w:bottom w:val="single" w:sz="4" w:space="0" w:color="auto"/>
              <w:right w:val="single" w:sz="4" w:space="0" w:color="auto"/>
            </w:tcBorders>
            <w:vAlign w:val="center"/>
            <w:hideMark/>
          </w:tcPr>
          <w:p w:rsidR="00437973" w:rsidRDefault="00437973" w:rsidP="00C6743A">
            <w:pPr>
              <w:pStyle w:val="a7"/>
              <w:keepNext/>
              <w:keepLines/>
              <w:widowControl/>
              <w:tabs>
                <w:tab w:val="clear" w:pos="959"/>
                <w:tab w:val="left" w:pos="132"/>
                <w:tab w:val="left" w:pos="1165"/>
                <w:tab w:val="left" w:pos="1307"/>
              </w:tabs>
              <w:spacing w:line="276" w:lineRule="auto"/>
              <w:jc w:val="center"/>
              <w:rPr>
                <w:rFonts w:ascii="Times New Roman" w:hAnsi="Times New Roman" w:cs="Times New Roman"/>
                <w:b/>
                <w:kern w:val="0"/>
                <w:sz w:val="22"/>
                <w:szCs w:val="22"/>
                <w:lang w:val="kk-KZ" w:eastAsia="en-US"/>
              </w:rPr>
            </w:pPr>
            <w:r>
              <w:rPr>
                <w:rFonts w:ascii="Times New Roman" w:hAnsi="Times New Roman" w:cs="Times New Roman"/>
                <w:b/>
                <w:kern w:val="0"/>
                <w:sz w:val="22"/>
                <w:szCs w:val="22"/>
                <w:lang w:val="kk-KZ" w:eastAsia="en-US"/>
              </w:rPr>
              <w:t>max</w:t>
            </w:r>
          </w:p>
        </w:tc>
      </w:tr>
      <w:tr w:rsidR="00437973" w:rsidTr="00C6743A">
        <w:trPr>
          <w:cantSplit/>
          <w:trHeight w:val="20"/>
        </w:trPr>
        <w:tc>
          <w:tcPr>
            <w:tcW w:w="1721" w:type="dxa"/>
            <w:tcBorders>
              <w:top w:val="single" w:sz="4" w:space="0" w:color="auto"/>
              <w:left w:val="single" w:sz="4" w:space="0" w:color="auto"/>
              <w:bottom w:val="single" w:sz="4" w:space="0" w:color="auto"/>
              <w:right w:val="single" w:sz="4" w:space="0" w:color="auto"/>
            </w:tcBorders>
          </w:tcPr>
          <w:p w:rsidR="00437973" w:rsidRDefault="00437973" w:rsidP="00C6743A">
            <w:pPr>
              <w:spacing w:line="276" w:lineRule="auto"/>
              <w:jc w:val="both"/>
              <w:rPr>
                <w:i w:val="0"/>
                <w:sz w:val="22"/>
                <w:szCs w:val="22"/>
                <w:lang w:val="kk-KZ" w:eastAsia="en-US"/>
              </w:rPr>
            </w:pPr>
            <w:r>
              <w:rPr>
                <w:i w:val="0"/>
                <w:sz w:val="22"/>
                <w:szCs w:val="22"/>
                <w:lang w:val="kk-KZ" w:eastAsia="en-US"/>
              </w:rPr>
              <w:t xml:space="preserve">         </w:t>
            </w:r>
            <w:r>
              <w:rPr>
                <w:i w:val="0"/>
                <w:sz w:val="22"/>
                <w:szCs w:val="22"/>
                <w:lang w:eastAsia="en-US"/>
              </w:rPr>
              <w:t>С-R</w:t>
            </w:r>
            <w:r>
              <w:rPr>
                <w:i w:val="0"/>
                <w:sz w:val="22"/>
                <w:szCs w:val="22"/>
                <w:lang w:val="kk-KZ" w:eastAsia="en-US"/>
              </w:rPr>
              <w:t>-4</w:t>
            </w:r>
          </w:p>
        </w:tc>
        <w:tc>
          <w:tcPr>
            <w:tcW w:w="4247" w:type="dxa"/>
            <w:tcBorders>
              <w:top w:val="single" w:sz="4" w:space="0" w:color="auto"/>
              <w:left w:val="single" w:sz="4" w:space="0" w:color="auto"/>
              <w:bottom w:val="single" w:sz="4" w:space="0" w:color="auto"/>
              <w:right w:val="single" w:sz="4" w:space="0" w:color="auto"/>
            </w:tcBorders>
          </w:tcPr>
          <w:p w:rsidR="00437973" w:rsidRDefault="00437973" w:rsidP="00C6743A">
            <w:pPr>
              <w:spacing w:line="276" w:lineRule="auto"/>
              <w:rPr>
                <w:i w:val="0"/>
                <w:color w:val="000000"/>
                <w:spacing w:val="-5"/>
                <w:sz w:val="24"/>
                <w:szCs w:val="24"/>
                <w:lang w:eastAsia="en-US"/>
              </w:rPr>
            </w:pPr>
            <w:r>
              <w:rPr>
                <w:i w:val="0"/>
                <w:color w:val="000000"/>
                <w:spacing w:val="-5"/>
                <w:sz w:val="24"/>
                <w:szCs w:val="24"/>
                <w:lang w:eastAsia="en-US"/>
              </w:rPr>
              <w:t>73 288</w:t>
            </w:r>
          </w:p>
        </w:tc>
        <w:tc>
          <w:tcPr>
            <w:tcW w:w="3422" w:type="dxa"/>
            <w:tcBorders>
              <w:top w:val="single" w:sz="4" w:space="0" w:color="auto"/>
              <w:left w:val="single" w:sz="4" w:space="0" w:color="auto"/>
              <w:bottom w:val="single" w:sz="4" w:space="0" w:color="auto"/>
              <w:right w:val="single" w:sz="4" w:space="0" w:color="auto"/>
            </w:tcBorders>
          </w:tcPr>
          <w:p w:rsidR="00437973" w:rsidRDefault="00437973" w:rsidP="00C6743A">
            <w:pPr>
              <w:spacing w:line="276" w:lineRule="auto"/>
              <w:rPr>
                <w:i w:val="0"/>
                <w:color w:val="000000"/>
                <w:spacing w:val="-5"/>
                <w:sz w:val="24"/>
                <w:szCs w:val="24"/>
                <w:lang w:eastAsia="en-US"/>
              </w:rPr>
            </w:pPr>
            <w:r>
              <w:rPr>
                <w:i w:val="0"/>
                <w:color w:val="000000"/>
                <w:spacing w:val="-5"/>
                <w:sz w:val="24"/>
                <w:szCs w:val="24"/>
                <w:lang w:eastAsia="en-US"/>
              </w:rPr>
              <w:t>99 106</w:t>
            </w:r>
          </w:p>
        </w:tc>
      </w:tr>
    </w:tbl>
    <w:p w:rsidR="00437973" w:rsidRDefault="00437973" w:rsidP="00522A96">
      <w:pPr>
        <w:tabs>
          <w:tab w:val="left" w:pos="709"/>
        </w:tabs>
        <w:jc w:val="both"/>
        <w:rPr>
          <w:bCs w:val="0"/>
          <w:i w:val="0"/>
          <w:iCs w:val="0"/>
          <w:sz w:val="24"/>
          <w:szCs w:val="24"/>
          <w:lang w:val="kk-KZ"/>
        </w:rPr>
      </w:pPr>
    </w:p>
    <w:p w:rsidR="00437973" w:rsidRDefault="00437973" w:rsidP="00437973">
      <w:pPr>
        <w:pStyle w:val="af"/>
        <w:tabs>
          <w:tab w:val="left" w:pos="1276"/>
        </w:tabs>
        <w:ind w:left="0"/>
        <w:jc w:val="both"/>
        <w:rPr>
          <w:i w:val="0"/>
          <w:sz w:val="24"/>
          <w:szCs w:val="24"/>
        </w:rPr>
      </w:pPr>
      <w:r w:rsidRPr="00437973">
        <w:rPr>
          <w:i w:val="0"/>
          <w:sz w:val="24"/>
          <w:szCs w:val="24"/>
          <w:lang w:val="kk-KZ"/>
        </w:rPr>
        <w:t xml:space="preserve">Управление государственных доходов по Сарысускому району  Департамента государственных доходов по Жамбылской области </w:t>
      </w:r>
      <w:r w:rsidRPr="00437973">
        <w:rPr>
          <w:i w:val="0"/>
          <w:sz w:val="24"/>
          <w:szCs w:val="24"/>
          <w:lang w:val="kk-KZ"/>
        </w:rPr>
        <w:tab/>
        <w:t>Комитета государственных доходов Министерства финансов Республики Казахстан, Сарысуский район, город Жанатас, 1 микрорайон,</w:t>
      </w:r>
      <w:r w:rsidRPr="00437973">
        <w:rPr>
          <w:i w:val="0"/>
          <w:sz w:val="24"/>
          <w:szCs w:val="24"/>
        </w:rPr>
        <w:t xml:space="preserve"> </w:t>
      </w:r>
      <w:r w:rsidRPr="00437973">
        <w:rPr>
          <w:i w:val="0"/>
          <w:sz w:val="24"/>
          <w:szCs w:val="24"/>
          <w:lang w:val="kk-KZ"/>
        </w:rPr>
        <w:t xml:space="preserve">18 дом, телефоны для справок: 8(726-34) 6-33-56. E-mail: </w:t>
      </w:r>
      <w:hyperlink r:id="rId6" w:history="1">
        <w:r w:rsidR="00E4164E" w:rsidRPr="00791F30">
          <w:rPr>
            <w:rStyle w:val="ac"/>
            <w:i w:val="0"/>
            <w:sz w:val="24"/>
            <w:szCs w:val="24"/>
            <w:lang w:val="kk-KZ"/>
          </w:rPr>
          <w:t xml:space="preserve"> Т.spataeva@kgd.gov.kz. </w:t>
        </w:r>
        <w:r w:rsidR="00E4164E" w:rsidRPr="00791F30">
          <w:rPr>
            <w:rStyle w:val="ac"/>
            <w:i w:val="0"/>
            <w:sz w:val="24"/>
            <w:szCs w:val="24"/>
            <w:lang w:val="en-US"/>
          </w:rPr>
          <w:t>a</w:t>
        </w:r>
        <w:r w:rsidR="00E4164E" w:rsidRPr="00791F30">
          <w:rPr>
            <w:rStyle w:val="ac"/>
            <w:i w:val="0"/>
            <w:sz w:val="24"/>
            <w:szCs w:val="24"/>
          </w:rPr>
          <w:t>.</w:t>
        </w:r>
        <w:r w:rsidR="00E4164E" w:rsidRPr="00791F30">
          <w:rPr>
            <w:rStyle w:val="ac"/>
            <w:i w:val="0"/>
            <w:sz w:val="24"/>
            <w:szCs w:val="24"/>
            <w:lang w:val="en-US"/>
          </w:rPr>
          <w:t>arkhabaeva</w:t>
        </w:r>
        <w:r w:rsidR="00E4164E" w:rsidRPr="00791F30">
          <w:rPr>
            <w:rStyle w:val="ac"/>
            <w:i w:val="0"/>
            <w:sz w:val="24"/>
            <w:szCs w:val="24"/>
          </w:rPr>
          <w:t>@</w:t>
        </w:r>
        <w:r w:rsidR="00E4164E" w:rsidRPr="00791F30">
          <w:rPr>
            <w:rStyle w:val="ac"/>
            <w:i w:val="0"/>
            <w:sz w:val="24"/>
            <w:szCs w:val="24"/>
            <w:lang w:val="en-US"/>
          </w:rPr>
          <w:t>kgd</w:t>
        </w:r>
        <w:r w:rsidR="00E4164E" w:rsidRPr="00791F30">
          <w:rPr>
            <w:rStyle w:val="ac"/>
            <w:i w:val="0"/>
            <w:sz w:val="24"/>
            <w:szCs w:val="24"/>
          </w:rPr>
          <w:t>.</w:t>
        </w:r>
        <w:r w:rsidR="00E4164E" w:rsidRPr="00791F30">
          <w:rPr>
            <w:rStyle w:val="ac"/>
            <w:i w:val="0"/>
            <w:sz w:val="24"/>
            <w:szCs w:val="24"/>
            <w:lang w:val="en-US"/>
          </w:rPr>
          <w:t>gov</w:t>
        </w:r>
        <w:r w:rsidR="00E4164E" w:rsidRPr="00791F30">
          <w:rPr>
            <w:rStyle w:val="ac"/>
            <w:i w:val="0"/>
            <w:sz w:val="24"/>
            <w:szCs w:val="24"/>
          </w:rPr>
          <w:t>.</w:t>
        </w:r>
        <w:r w:rsidR="00E4164E" w:rsidRPr="00791F30">
          <w:rPr>
            <w:rStyle w:val="ac"/>
            <w:i w:val="0"/>
            <w:sz w:val="24"/>
            <w:szCs w:val="24"/>
            <w:lang w:val="en-US"/>
          </w:rPr>
          <w:t>kz</w:t>
        </w:r>
      </w:hyperlink>
      <w:r w:rsidRPr="00437973">
        <w:rPr>
          <w:i w:val="0"/>
          <w:sz w:val="24"/>
          <w:szCs w:val="24"/>
        </w:rPr>
        <w:t xml:space="preserve"> </w:t>
      </w:r>
      <w:r w:rsidRPr="00437973">
        <w:rPr>
          <w:i w:val="0"/>
          <w:sz w:val="24"/>
          <w:szCs w:val="24"/>
          <w:lang w:val="kk-KZ"/>
        </w:rPr>
        <w:t xml:space="preserve">объявляет общий </w:t>
      </w:r>
      <w:r w:rsidRPr="00437973">
        <w:rPr>
          <w:i w:val="0"/>
          <w:sz w:val="24"/>
          <w:szCs w:val="24"/>
        </w:rPr>
        <w:tab/>
      </w:r>
      <w:r w:rsidRPr="00437973">
        <w:rPr>
          <w:i w:val="0"/>
          <w:sz w:val="24"/>
          <w:szCs w:val="24"/>
          <w:lang w:val="kk-KZ"/>
        </w:rPr>
        <w:t>конкурс</w:t>
      </w:r>
      <w:r w:rsidRPr="00437973">
        <w:rPr>
          <w:i w:val="0"/>
          <w:sz w:val="24"/>
          <w:szCs w:val="24"/>
        </w:rPr>
        <w:t xml:space="preserve"> на занятие</w:t>
      </w:r>
      <w:r w:rsidR="00E4164E">
        <w:rPr>
          <w:i w:val="0"/>
          <w:sz w:val="24"/>
          <w:szCs w:val="24"/>
        </w:rPr>
        <w:t xml:space="preserve"> </w:t>
      </w:r>
      <w:r w:rsidRPr="00437973">
        <w:rPr>
          <w:i w:val="0"/>
          <w:sz w:val="24"/>
          <w:szCs w:val="24"/>
        </w:rPr>
        <w:t>вакантных административных государственных</w:t>
      </w:r>
      <w:r w:rsidRPr="00437973">
        <w:rPr>
          <w:i w:val="0"/>
          <w:sz w:val="24"/>
          <w:szCs w:val="24"/>
          <w:lang w:val="kk-KZ"/>
        </w:rPr>
        <w:t xml:space="preserve"> </w:t>
      </w:r>
      <w:r w:rsidRPr="00437973">
        <w:rPr>
          <w:i w:val="0"/>
          <w:sz w:val="24"/>
          <w:szCs w:val="24"/>
        </w:rPr>
        <w:t>должностей корпуса «Б», являющейся низовой.</w:t>
      </w:r>
    </w:p>
    <w:p w:rsidR="00437973" w:rsidRPr="00437973" w:rsidRDefault="00437973" w:rsidP="00437973">
      <w:pPr>
        <w:pStyle w:val="af"/>
        <w:tabs>
          <w:tab w:val="left" w:pos="1276"/>
        </w:tabs>
        <w:ind w:left="0"/>
        <w:jc w:val="both"/>
        <w:rPr>
          <w:i w:val="0"/>
          <w:sz w:val="24"/>
          <w:szCs w:val="24"/>
          <w:lang w:val="kk-KZ"/>
        </w:rPr>
      </w:pPr>
    </w:p>
    <w:p w:rsidR="00437973" w:rsidRPr="00437973" w:rsidRDefault="00437973" w:rsidP="00437973">
      <w:pPr>
        <w:pStyle w:val="ad"/>
        <w:tabs>
          <w:tab w:val="left" w:pos="567"/>
        </w:tabs>
        <w:spacing w:before="0" w:beforeAutospacing="0" w:after="0" w:afterAutospacing="0"/>
        <w:jc w:val="both"/>
        <w:rPr>
          <w:b/>
          <w:lang w:val="kk-KZ"/>
        </w:rPr>
      </w:pPr>
      <w:r>
        <w:rPr>
          <w:b/>
          <w:lang w:val="kk-KZ"/>
        </w:rPr>
        <w:tab/>
        <w:t xml:space="preserve">1. </w:t>
      </w:r>
      <w:r w:rsidRPr="00437973">
        <w:rPr>
          <w:b/>
          <w:lang w:val="kk-KZ"/>
        </w:rPr>
        <w:t>Главный специалист отдела по работе с налогоплательщиками и принудительного взимания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единица, № 05-2-</w:t>
      </w:r>
      <w:r w:rsidRPr="00437973">
        <w:rPr>
          <w:b/>
        </w:rPr>
        <w:t>2</w:t>
      </w:r>
      <w:r w:rsidRPr="00437973">
        <w:rPr>
          <w:b/>
          <w:lang w:val="kk-KZ"/>
        </w:rPr>
        <w:t xml:space="preserve">, </w:t>
      </w:r>
    </w:p>
    <w:p w:rsidR="00437973" w:rsidRPr="00437973" w:rsidRDefault="00437973" w:rsidP="00437973">
      <w:pPr>
        <w:pStyle w:val="a3"/>
        <w:jc w:val="both"/>
        <w:rPr>
          <w:b w:val="0"/>
          <w:i w:val="0"/>
          <w:sz w:val="24"/>
          <w:szCs w:val="24"/>
          <w:lang w:val="kk-KZ"/>
        </w:rPr>
      </w:pPr>
      <w:r w:rsidRPr="00437973">
        <w:rPr>
          <w:b w:val="0"/>
          <w:i w:val="0"/>
          <w:sz w:val="24"/>
          <w:szCs w:val="24"/>
          <w:lang w:val="kk-KZ"/>
        </w:rPr>
        <w:t>Функциональные обязанности:</w:t>
      </w:r>
      <w:r w:rsidRPr="00437973">
        <w:rPr>
          <w:b w:val="0"/>
          <w:i w:val="0"/>
          <w:sz w:val="24"/>
          <w:szCs w:val="24"/>
          <w:lang w:val="kk-KZ"/>
        </w:rPr>
        <w:tab/>
        <w:t xml:space="preserve"> Проведение налоговых проверок согласно плана проверок. Проведение налоговых проверок согласно поступивших заявлении н/плательщика и правоохранительных органов, также проведение тематических, документальных, хронометражных проверок налогоплательщиков, проверок правильности исчисления сданных декларации и своевременности внесения в соответствующие лицевые счета доначисленных сумм. Составление  актов и протоколов об административных правонарушениях согласно КоАП РК. Своевременный ввод карточек об административном правонарушении   н/плательщиками, также извещении об исполнении административного правонарушения.</w:t>
      </w:r>
      <w:r w:rsidR="00493F19">
        <w:rPr>
          <w:b w:val="0"/>
          <w:i w:val="0"/>
          <w:sz w:val="24"/>
          <w:szCs w:val="24"/>
          <w:lang w:val="kk-KZ"/>
        </w:rPr>
        <w:t xml:space="preserve"> </w:t>
      </w:r>
      <w:r w:rsidRPr="00437973">
        <w:rPr>
          <w:b w:val="0"/>
          <w:i w:val="0"/>
          <w:sz w:val="24"/>
          <w:szCs w:val="24"/>
          <w:lang w:val="kk-KZ"/>
        </w:rPr>
        <w:t xml:space="preserve">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Своевременное рассмотрение обращений физических и юридических лиц.   Обеспечение в установленном порядке и срок выполнение поступивших для исполнения писем, поручении и задании вышестоящего органа, руководства Управления и своевременное составление установленных отчетностей. Владение формами и методами информационно-аналитической  работы. Соблюдение служебной, трудовой дисциплины и Кодекса чести госслужащего.</w:t>
      </w:r>
    </w:p>
    <w:p w:rsidR="00437973" w:rsidRPr="00437973" w:rsidRDefault="00437973" w:rsidP="00437973">
      <w:pPr>
        <w:pStyle w:val="a3"/>
        <w:jc w:val="both"/>
        <w:rPr>
          <w:b w:val="0"/>
          <w:i w:val="0"/>
          <w:sz w:val="24"/>
          <w:szCs w:val="24"/>
          <w:lang w:val="kk-KZ"/>
        </w:rPr>
      </w:pPr>
      <w:r w:rsidRPr="00437973">
        <w:rPr>
          <w:b w:val="0"/>
          <w:i w:val="0"/>
          <w:sz w:val="24"/>
          <w:szCs w:val="24"/>
          <w:lang w:val="kk-KZ"/>
        </w:rPr>
        <w:t xml:space="preserve">Контроль за обеспечением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меры принудительного взимания. </w:t>
      </w:r>
    </w:p>
    <w:p w:rsidR="00437973" w:rsidRPr="00437973" w:rsidRDefault="00437973" w:rsidP="00437973">
      <w:pPr>
        <w:pStyle w:val="a3"/>
        <w:jc w:val="both"/>
        <w:rPr>
          <w:b w:val="0"/>
          <w:i w:val="0"/>
          <w:sz w:val="24"/>
          <w:szCs w:val="24"/>
          <w:lang w:val="kk-KZ"/>
        </w:rPr>
      </w:pPr>
      <w:r w:rsidRPr="00437973">
        <w:rPr>
          <w:b w:val="0"/>
          <w:i w:val="0"/>
          <w:sz w:val="24"/>
          <w:szCs w:val="24"/>
          <w:lang w:val="kk-KZ"/>
        </w:rPr>
        <w:t xml:space="preserve">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437973" w:rsidRPr="00437973" w:rsidRDefault="00437973" w:rsidP="00437973">
      <w:pPr>
        <w:pStyle w:val="ad"/>
        <w:spacing w:before="0" w:beforeAutospacing="0" w:after="0" w:afterAutospacing="0"/>
        <w:jc w:val="both"/>
        <w:rPr>
          <w:b/>
          <w:lang w:val="kk-KZ"/>
        </w:rPr>
      </w:pPr>
      <w:r w:rsidRPr="00437973">
        <w:rPr>
          <w:b/>
          <w:lang w:val="kk-KZ"/>
        </w:rPr>
        <w:t>Требования предъявляемые к участникам конкурса:</w:t>
      </w:r>
    </w:p>
    <w:p w:rsidR="00437973" w:rsidRPr="00437973" w:rsidRDefault="00437973" w:rsidP="00437973">
      <w:pPr>
        <w:pStyle w:val="a3"/>
        <w:jc w:val="both"/>
        <w:rPr>
          <w:b w:val="0"/>
          <w:i w:val="0"/>
          <w:sz w:val="24"/>
          <w:szCs w:val="24"/>
          <w:lang w:val="kk-KZ"/>
        </w:rPr>
      </w:pPr>
      <w:r w:rsidRPr="00437973">
        <w:rPr>
          <w:i w:val="0"/>
          <w:sz w:val="24"/>
          <w:szCs w:val="24"/>
          <w:lang w:val="kk-KZ"/>
        </w:rPr>
        <w:lastRenderedPageBreak/>
        <w:t>Образование :</w:t>
      </w:r>
      <w:r w:rsidRPr="00437973">
        <w:rPr>
          <w:b w:val="0"/>
          <w:i w:val="0"/>
          <w:sz w:val="24"/>
          <w:szCs w:val="24"/>
          <w:lang w:val="kk-KZ"/>
        </w:rPr>
        <w:t xml:space="preserve">     в </w:t>
      </w:r>
      <w:r w:rsidR="0065635F">
        <w:rPr>
          <w:b w:val="0"/>
          <w:i w:val="0"/>
          <w:sz w:val="24"/>
          <w:szCs w:val="24"/>
          <w:lang w:val="kk-KZ"/>
        </w:rPr>
        <w:t xml:space="preserve">сфере </w:t>
      </w:r>
      <w:r w:rsidRPr="00437973">
        <w:rPr>
          <w:b w:val="0"/>
          <w:i w:val="0"/>
          <w:sz w:val="24"/>
          <w:szCs w:val="24"/>
          <w:lang w:val="kk-KZ"/>
        </w:rPr>
        <w:t>социал</w:t>
      </w:r>
      <w:r w:rsidR="00EA5933">
        <w:rPr>
          <w:b w:val="0"/>
          <w:i w:val="0"/>
          <w:sz w:val="24"/>
          <w:szCs w:val="24"/>
          <w:lang w:val="kk-KZ"/>
        </w:rPr>
        <w:t xml:space="preserve">ьных наук, экономики и бизнеса </w:t>
      </w:r>
    </w:p>
    <w:p w:rsidR="00437973" w:rsidRDefault="00437973" w:rsidP="00437973">
      <w:pPr>
        <w:pStyle w:val="a3"/>
        <w:jc w:val="both"/>
        <w:rPr>
          <w:b w:val="0"/>
          <w:i w:val="0"/>
          <w:sz w:val="24"/>
          <w:szCs w:val="24"/>
          <w:lang w:val="kk-KZ"/>
        </w:rPr>
      </w:pPr>
      <w:r w:rsidRPr="00437973">
        <w:rPr>
          <w:i w:val="0"/>
          <w:sz w:val="24"/>
          <w:szCs w:val="24"/>
          <w:lang w:val="kk-KZ"/>
        </w:rPr>
        <w:t>Специальность:</w:t>
      </w:r>
      <w:r w:rsidRPr="00437973">
        <w:rPr>
          <w:b w:val="0"/>
          <w:i w:val="0"/>
          <w:sz w:val="24"/>
          <w:szCs w:val="24"/>
          <w:lang w:val="kk-KZ"/>
        </w:rPr>
        <w:t xml:space="preserve"> менеджмент или учет и аудит или финансы или государственное и местное управление или маркетинг или экономика.</w:t>
      </w:r>
    </w:p>
    <w:p w:rsidR="00437973" w:rsidRPr="00446E6A" w:rsidRDefault="00437973" w:rsidP="00437973">
      <w:pPr>
        <w:jc w:val="both"/>
        <w:rPr>
          <w:b w:val="0"/>
          <w:i w:val="0"/>
          <w:color w:val="000000"/>
          <w:lang w:val="kk-KZ"/>
        </w:rPr>
      </w:pPr>
      <w:r w:rsidRPr="00446E6A">
        <w:rPr>
          <w:b w:val="0"/>
          <w:i w:val="0"/>
          <w:sz w:val="22"/>
          <w:szCs w:val="22"/>
          <w:lang w:val="kk-KZ"/>
        </w:rPr>
        <w:t>Знание нормативно-правовых актов согласно программы тестирования  на знание законодательств Республики Казахстан</w:t>
      </w:r>
    </w:p>
    <w:p w:rsidR="00437973" w:rsidRPr="00446E6A" w:rsidRDefault="00437973" w:rsidP="00437973">
      <w:pPr>
        <w:jc w:val="both"/>
        <w:rPr>
          <w:b w:val="0"/>
          <w:i w:val="0"/>
          <w:color w:val="000000"/>
          <w:lang w:val="kk-KZ"/>
        </w:rPr>
      </w:pPr>
      <w:r w:rsidRPr="00446E6A">
        <w:rPr>
          <w:b w:val="0"/>
          <w:i w:val="0"/>
          <w:sz w:val="22"/>
          <w:szCs w:val="22"/>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5544A" w:rsidRPr="00B729D3" w:rsidRDefault="0075544A" w:rsidP="0075544A">
      <w:pPr>
        <w:pStyle w:val="11"/>
        <w:jc w:val="both"/>
        <w:rPr>
          <w:b w:val="0"/>
          <w:i w:val="0"/>
          <w:sz w:val="24"/>
          <w:szCs w:val="24"/>
          <w:lang w:val="kk-KZ"/>
        </w:rPr>
      </w:pPr>
      <w:r w:rsidRPr="00B729D3">
        <w:rPr>
          <w:b w:val="0"/>
          <w:i w:val="0"/>
          <w:sz w:val="24"/>
          <w:szCs w:val="24"/>
          <w:lang w:val="kk-KZ"/>
        </w:rPr>
        <w:t>Знание Стратегии «Казахстан - 2050», Кодекс РК «О налогах и других платежах в бюджет»</w:t>
      </w:r>
      <w:r w:rsidR="00493F19">
        <w:rPr>
          <w:b w:val="0"/>
          <w:i w:val="0"/>
          <w:sz w:val="24"/>
          <w:szCs w:val="24"/>
          <w:lang w:val="kk-KZ"/>
        </w:rPr>
        <w:t>, Кодекс «Об административных правонарушениях», Закон РК «О реабилитации и банкротстве»</w:t>
      </w:r>
      <w:r w:rsidRPr="00B729D3">
        <w:rPr>
          <w:b w:val="0"/>
          <w:i w:val="0"/>
          <w:sz w:val="24"/>
          <w:szCs w:val="24"/>
          <w:lang w:val="kk-KZ"/>
        </w:rPr>
        <w:t xml:space="preserve"> и другие нормативно-правовые акты Республики Казахстан акты соответствующие  функциональным обязанностям</w:t>
      </w:r>
    </w:p>
    <w:p w:rsidR="00437973" w:rsidRPr="00446E6A" w:rsidRDefault="00437973" w:rsidP="00437973">
      <w:pPr>
        <w:jc w:val="both"/>
        <w:rPr>
          <w:b w:val="0"/>
          <w:i w:val="0"/>
          <w:lang w:val="kk-KZ"/>
        </w:rPr>
      </w:pPr>
      <w:r w:rsidRPr="00446E6A">
        <w:rPr>
          <w:b w:val="0"/>
          <w:i w:val="0"/>
          <w:sz w:val="22"/>
          <w:szCs w:val="22"/>
          <w:lang w:val="kk-KZ"/>
        </w:rPr>
        <w:t>В соответствии с квалификационным требованиям</w:t>
      </w:r>
    </w:p>
    <w:p w:rsidR="00437973" w:rsidRDefault="00437973" w:rsidP="00437973">
      <w:pPr>
        <w:jc w:val="both"/>
        <w:rPr>
          <w:b w:val="0"/>
          <w:i w:val="0"/>
          <w:sz w:val="22"/>
          <w:szCs w:val="22"/>
        </w:rPr>
      </w:pPr>
      <w:r w:rsidRPr="00446E6A">
        <w:rPr>
          <w:b w:val="0"/>
          <w:i w:val="0"/>
          <w:sz w:val="22"/>
          <w:szCs w:val="22"/>
        </w:rPr>
        <w:t xml:space="preserve">Умение работать на компьютере со стандартным пакетом программ </w:t>
      </w:r>
      <w:r w:rsidRPr="00446E6A">
        <w:rPr>
          <w:b w:val="0"/>
          <w:i w:val="0"/>
          <w:sz w:val="22"/>
          <w:szCs w:val="22"/>
          <w:lang w:val="en-US"/>
        </w:rPr>
        <w:t>MSWord</w:t>
      </w:r>
      <w:r w:rsidRPr="00446E6A">
        <w:rPr>
          <w:b w:val="0"/>
          <w:i w:val="0"/>
          <w:sz w:val="22"/>
          <w:szCs w:val="22"/>
        </w:rPr>
        <w:t xml:space="preserve">, </w:t>
      </w:r>
      <w:proofErr w:type="spellStart"/>
      <w:r w:rsidRPr="00446E6A">
        <w:rPr>
          <w:b w:val="0"/>
          <w:i w:val="0"/>
          <w:sz w:val="22"/>
          <w:szCs w:val="22"/>
          <w:lang w:val="en-US"/>
        </w:rPr>
        <w:t>MSExcel</w:t>
      </w:r>
      <w:proofErr w:type="spellEnd"/>
      <w:r w:rsidRPr="00446E6A">
        <w:rPr>
          <w:b w:val="0"/>
          <w:i w:val="0"/>
          <w:sz w:val="22"/>
          <w:szCs w:val="22"/>
        </w:rPr>
        <w:t xml:space="preserve">, Интернет, </w:t>
      </w:r>
      <w:proofErr w:type="spellStart"/>
      <w:r w:rsidRPr="00446E6A">
        <w:rPr>
          <w:b w:val="0"/>
          <w:i w:val="0"/>
          <w:sz w:val="22"/>
          <w:szCs w:val="22"/>
        </w:rPr>
        <w:t>Интранет</w:t>
      </w:r>
      <w:proofErr w:type="spellEnd"/>
      <w:r w:rsidRPr="00446E6A">
        <w:rPr>
          <w:b w:val="0"/>
          <w:i w:val="0"/>
          <w:sz w:val="22"/>
          <w:szCs w:val="22"/>
        </w:rPr>
        <w:t>-портал и ум</w:t>
      </w:r>
      <w:r w:rsidRPr="00446E6A">
        <w:rPr>
          <w:b w:val="0"/>
          <w:i w:val="0"/>
          <w:sz w:val="22"/>
          <w:szCs w:val="22"/>
          <w:lang w:val="kk-KZ"/>
        </w:rPr>
        <w:t>е</w:t>
      </w:r>
      <w:proofErr w:type="spellStart"/>
      <w:r w:rsidRPr="00446E6A">
        <w:rPr>
          <w:b w:val="0"/>
          <w:i w:val="0"/>
          <w:sz w:val="22"/>
          <w:szCs w:val="22"/>
        </w:rPr>
        <w:t>ние</w:t>
      </w:r>
      <w:proofErr w:type="spellEnd"/>
      <w:r w:rsidRPr="00446E6A">
        <w:rPr>
          <w:b w:val="0"/>
          <w:i w:val="0"/>
          <w:sz w:val="22"/>
          <w:szCs w:val="22"/>
        </w:rPr>
        <w:t xml:space="preserve"> работать с электронной почтой.</w:t>
      </w:r>
    </w:p>
    <w:p w:rsidR="00437973" w:rsidRPr="00446E6A" w:rsidRDefault="00437973" w:rsidP="00437973">
      <w:pPr>
        <w:jc w:val="both"/>
        <w:rPr>
          <w:b w:val="0"/>
          <w:i w:val="0"/>
          <w:sz w:val="24"/>
          <w:szCs w:val="24"/>
          <w:lang w:val="kk-KZ"/>
        </w:rPr>
      </w:pPr>
    </w:p>
    <w:p w:rsidR="00E4164E" w:rsidRPr="00E4164E" w:rsidRDefault="00E4164E" w:rsidP="00E4164E">
      <w:pPr>
        <w:pStyle w:val="11"/>
        <w:ind w:firstLine="708"/>
        <w:jc w:val="both"/>
        <w:rPr>
          <w:i w:val="0"/>
          <w:sz w:val="22"/>
          <w:szCs w:val="22"/>
          <w:lang w:val="kk-KZ"/>
        </w:rPr>
      </w:pPr>
      <w:r>
        <w:rPr>
          <w:i w:val="0"/>
          <w:sz w:val="22"/>
          <w:szCs w:val="22"/>
          <w:lang w:val="kk-KZ"/>
        </w:rPr>
        <w:t xml:space="preserve">2. </w:t>
      </w:r>
      <w:r w:rsidRPr="00E4164E">
        <w:rPr>
          <w:i w:val="0"/>
          <w:sz w:val="22"/>
          <w:szCs w:val="22"/>
          <w:lang w:val="kk-KZ"/>
        </w:rPr>
        <w:t xml:space="preserve">Главный специалист отдела по работе с налогоплательщиками и принудительного взимания Управления Государственных доходов по Сарысускому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категория СR-4, 1 единица, № 05-2-4, </w:t>
      </w:r>
    </w:p>
    <w:p w:rsidR="00E4164E" w:rsidRPr="00E4164E" w:rsidRDefault="00E4164E" w:rsidP="00E4164E">
      <w:pPr>
        <w:pStyle w:val="11"/>
        <w:jc w:val="both"/>
        <w:rPr>
          <w:b w:val="0"/>
          <w:i w:val="0"/>
          <w:sz w:val="22"/>
          <w:szCs w:val="22"/>
          <w:lang w:val="kk-KZ"/>
        </w:rPr>
      </w:pPr>
      <w:r w:rsidRPr="00E4164E">
        <w:rPr>
          <w:i w:val="0"/>
          <w:sz w:val="22"/>
          <w:szCs w:val="22"/>
          <w:lang w:val="kk-KZ"/>
        </w:rPr>
        <w:t>Функциональные обязанности:</w:t>
      </w:r>
      <w:r w:rsidRPr="00E4164E">
        <w:rPr>
          <w:b w:val="0"/>
          <w:i w:val="0"/>
          <w:sz w:val="22"/>
          <w:szCs w:val="22"/>
          <w:lang w:val="kk-KZ"/>
        </w:rPr>
        <w:tab/>
        <w:t>Обеспечение своевременности и полноту поступления налогов и других обязательных платежей в бюджет, вручения уведомлении по невыполнении налогового обязательства, приостановление расходных операции по банковским счетам, взыскание задолженности с банковских счетов, наличности из касс налогоплательщиков из счетов третьих лиц, проведение инвентаризации по описи  ограниченного имущества. Подготавливает документы не состоятельных должников для признания банкротом в суд. Администрирование всех видов налогов, кроме непроизводственных платежей. Проводить мероприятия по выявлению плательщика с признаками лжепредприятия. Проводить разъяснительную работу среди налогоплательщиков. Составление актов и протоколов об административных правонарушениях согласно КоАП РК.  Ведение журнала административных дел согласно КоАП РК. Отделами управления государственных доходов готовят документы и акты  по правовым вопросам, сотрудникам управления оказывается правовая помощь по подготовке необходимых проектов.</w:t>
      </w:r>
      <w:r>
        <w:rPr>
          <w:b w:val="0"/>
          <w:i w:val="0"/>
          <w:sz w:val="22"/>
          <w:szCs w:val="22"/>
          <w:lang w:val="kk-KZ"/>
        </w:rPr>
        <w:t xml:space="preserve"> Ведет</w:t>
      </w:r>
      <w:r w:rsidRPr="00E4164E">
        <w:rPr>
          <w:b w:val="0"/>
          <w:i w:val="0"/>
          <w:sz w:val="22"/>
          <w:szCs w:val="22"/>
          <w:lang w:val="kk-KZ"/>
        </w:rPr>
        <w:t xml:space="preserve"> учет по административным штрафам, по карточкам</w:t>
      </w:r>
      <w:r>
        <w:rPr>
          <w:b w:val="0"/>
          <w:i w:val="0"/>
          <w:sz w:val="22"/>
          <w:szCs w:val="22"/>
          <w:lang w:val="kk-KZ"/>
        </w:rPr>
        <w:t xml:space="preserve"> №</w:t>
      </w:r>
      <w:r w:rsidRPr="00E4164E">
        <w:rPr>
          <w:b w:val="0"/>
          <w:i w:val="0"/>
          <w:sz w:val="22"/>
          <w:szCs w:val="22"/>
          <w:lang w:val="kk-KZ"/>
        </w:rPr>
        <w:t xml:space="preserve">1 АП, сдаче уведомлений в управление правовой статистики, а так же </w:t>
      </w:r>
      <w:r>
        <w:rPr>
          <w:b w:val="0"/>
          <w:i w:val="0"/>
          <w:sz w:val="22"/>
          <w:szCs w:val="22"/>
          <w:lang w:val="kk-KZ"/>
        </w:rPr>
        <w:t xml:space="preserve">контроль </w:t>
      </w:r>
      <w:r w:rsidRPr="00E4164E">
        <w:rPr>
          <w:b w:val="0"/>
          <w:i w:val="0"/>
          <w:sz w:val="22"/>
          <w:szCs w:val="22"/>
          <w:lang w:val="kk-KZ"/>
        </w:rPr>
        <w:t>по неуплоченным штрафам передачи документов по административным делам в суд и по всем возникшим вопросам доводят до конца.</w:t>
      </w:r>
    </w:p>
    <w:p w:rsidR="00E4164E" w:rsidRPr="00E4164E" w:rsidRDefault="00E4164E" w:rsidP="00E4164E">
      <w:pPr>
        <w:pStyle w:val="11"/>
        <w:jc w:val="both"/>
        <w:rPr>
          <w:b w:val="0"/>
          <w:i w:val="0"/>
          <w:sz w:val="22"/>
          <w:szCs w:val="22"/>
          <w:lang w:val="kk-KZ"/>
        </w:rPr>
      </w:pPr>
      <w:r w:rsidRPr="00E4164E">
        <w:rPr>
          <w:b w:val="0"/>
          <w:i w:val="0"/>
          <w:sz w:val="22"/>
          <w:szCs w:val="22"/>
          <w:lang w:val="kk-KZ"/>
        </w:rPr>
        <w:t>Проводят камеральный контроль по КПН,</w:t>
      </w:r>
      <w:r>
        <w:rPr>
          <w:b w:val="0"/>
          <w:i w:val="0"/>
          <w:sz w:val="22"/>
          <w:szCs w:val="22"/>
          <w:lang w:val="kk-KZ"/>
        </w:rPr>
        <w:t xml:space="preserve"> </w:t>
      </w:r>
      <w:r w:rsidRPr="00E4164E">
        <w:rPr>
          <w:b w:val="0"/>
          <w:i w:val="0"/>
          <w:sz w:val="22"/>
          <w:szCs w:val="22"/>
          <w:lang w:val="kk-KZ"/>
        </w:rPr>
        <w:t>НДС, акцизу и анализ по своевременному поступлению, отправляют уведомления, организовывают работу  по акцизным постам. Согласно утвержденного приказа председателем НК МФ РК №213 от 17.05.2010 и приказа №305 от 17.07.2010 г. ИС «ЕХД» проводят работу согласно требованию автоматизированного камерального контроля. По дополнениям и изменениям в налоговое законодательство РК дают предложения. Организовывают и контролируют работу мобильной группы, принимают участие в хронометражных обследований и рейдовых проверках.</w:t>
      </w:r>
      <w:r>
        <w:rPr>
          <w:b w:val="0"/>
          <w:i w:val="0"/>
          <w:sz w:val="22"/>
          <w:szCs w:val="22"/>
          <w:lang w:val="kk-KZ"/>
        </w:rPr>
        <w:t xml:space="preserve"> </w:t>
      </w:r>
      <w:r w:rsidRPr="00E4164E">
        <w:rPr>
          <w:b w:val="0"/>
          <w:i w:val="0"/>
          <w:sz w:val="22"/>
          <w:szCs w:val="22"/>
          <w:lang w:val="kk-KZ"/>
        </w:rPr>
        <w:t>Проводят камеральный контроль по представленным налоговым отчетностям.  Ведется контроль по своевременному рассмотрению обращений физических и юридических лиц. Обеспечивают в установленном порядке и в срок выполнение поступивших для исполнения централизованных заданий, поручений и писем вышестоящих органов, руководства управления.</w:t>
      </w:r>
      <w:r>
        <w:rPr>
          <w:b w:val="0"/>
          <w:i w:val="0"/>
          <w:sz w:val="22"/>
          <w:szCs w:val="22"/>
          <w:lang w:val="kk-KZ"/>
        </w:rPr>
        <w:t xml:space="preserve">  </w:t>
      </w:r>
      <w:r w:rsidRPr="00E4164E">
        <w:rPr>
          <w:b w:val="0"/>
          <w:i w:val="0"/>
          <w:sz w:val="22"/>
          <w:szCs w:val="22"/>
          <w:lang w:val="kk-KZ"/>
        </w:rPr>
        <w:t xml:space="preserve">Проводится контроль по обеспечению поступления задолженности по налогам, другим платежам в бюджет и обязательным пенсионным взносам и социальных отчислений в гос.фонд социального страхования путем применения меры принудительного взимания. </w:t>
      </w:r>
    </w:p>
    <w:p w:rsidR="00E4164E" w:rsidRPr="00E4164E" w:rsidRDefault="00E4164E" w:rsidP="00E4164E">
      <w:pPr>
        <w:pStyle w:val="11"/>
        <w:jc w:val="both"/>
        <w:rPr>
          <w:b w:val="0"/>
          <w:i w:val="0"/>
          <w:sz w:val="22"/>
          <w:szCs w:val="22"/>
          <w:lang w:val="kk-KZ"/>
        </w:rPr>
      </w:pPr>
      <w:bookmarkStart w:id="2" w:name="_GoBack"/>
      <w:bookmarkEnd w:id="2"/>
      <w:r w:rsidRPr="00E4164E">
        <w:rPr>
          <w:b w:val="0"/>
          <w:i w:val="0"/>
          <w:sz w:val="22"/>
          <w:szCs w:val="22"/>
          <w:lang w:val="kk-KZ"/>
        </w:rPr>
        <w:t xml:space="preserve">Координация с отделами Управления, Департаментам по области, налогоплательщиками и другими общественными, государственными, исполнительными и представительными органами всех уровней. </w:t>
      </w:r>
    </w:p>
    <w:p w:rsidR="00E4164E" w:rsidRPr="00E4164E" w:rsidRDefault="00E4164E" w:rsidP="00E4164E">
      <w:pPr>
        <w:pStyle w:val="11"/>
        <w:jc w:val="both"/>
        <w:rPr>
          <w:rFonts w:eastAsia="Calibri"/>
          <w:i w:val="0"/>
          <w:sz w:val="22"/>
          <w:szCs w:val="22"/>
        </w:rPr>
      </w:pPr>
      <w:r w:rsidRPr="00E4164E">
        <w:rPr>
          <w:rFonts w:eastAsia="Calibri"/>
          <w:i w:val="0"/>
          <w:sz w:val="22"/>
          <w:szCs w:val="22"/>
        </w:rPr>
        <w:t>Требования к участникам конкурса:</w:t>
      </w:r>
    </w:p>
    <w:p w:rsidR="00E4164E" w:rsidRPr="00E4164E" w:rsidRDefault="00E4164E" w:rsidP="00E4164E">
      <w:pPr>
        <w:pStyle w:val="11"/>
        <w:jc w:val="both"/>
        <w:rPr>
          <w:b w:val="0"/>
          <w:i w:val="0"/>
          <w:sz w:val="22"/>
          <w:szCs w:val="22"/>
          <w:lang w:val="kk-KZ"/>
        </w:rPr>
      </w:pPr>
      <w:r w:rsidRPr="00E4164E">
        <w:rPr>
          <w:i w:val="0"/>
          <w:sz w:val="22"/>
          <w:szCs w:val="22"/>
          <w:lang w:val="kk-KZ"/>
        </w:rPr>
        <w:t>Образование:</w:t>
      </w:r>
      <w:r w:rsidRPr="00E4164E">
        <w:rPr>
          <w:b w:val="0"/>
          <w:i w:val="0"/>
          <w:sz w:val="22"/>
          <w:szCs w:val="22"/>
          <w:lang w:val="kk-KZ"/>
        </w:rPr>
        <w:t xml:space="preserve"> в </w:t>
      </w:r>
      <w:r>
        <w:rPr>
          <w:b w:val="0"/>
          <w:i w:val="0"/>
          <w:sz w:val="22"/>
          <w:szCs w:val="22"/>
          <w:lang w:val="kk-KZ"/>
        </w:rPr>
        <w:t xml:space="preserve">сфере </w:t>
      </w:r>
      <w:r w:rsidRPr="00E4164E">
        <w:rPr>
          <w:b w:val="0"/>
          <w:i w:val="0"/>
          <w:sz w:val="22"/>
          <w:szCs w:val="22"/>
          <w:lang w:val="kk-KZ"/>
        </w:rPr>
        <w:t xml:space="preserve">социальных наук, экономики и бизнеса или в </w:t>
      </w:r>
      <w:r>
        <w:rPr>
          <w:b w:val="0"/>
          <w:i w:val="0"/>
          <w:sz w:val="22"/>
          <w:szCs w:val="22"/>
          <w:lang w:val="kk-KZ"/>
        </w:rPr>
        <w:t>сфере</w:t>
      </w:r>
      <w:r w:rsidRPr="00E4164E">
        <w:rPr>
          <w:b w:val="0"/>
          <w:i w:val="0"/>
          <w:sz w:val="22"/>
          <w:szCs w:val="22"/>
          <w:lang w:val="kk-KZ"/>
        </w:rPr>
        <w:t xml:space="preserve"> права.</w:t>
      </w:r>
    </w:p>
    <w:p w:rsidR="00E4164E" w:rsidRDefault="00E4164E" w:rsidP="00E4164E">
      <w:pPr>
        <w:pStyle w:val="11"/>
        <w:jc w:val="both"/>
        <w:rPr>
          <w:b w:val="0"/>
          <w:i w:val="0"/>
          <w:sz w:val="22"/>
          <w:szCs w:val="22"/>
          <w:lang w:val="kk-KZ"/>
        </w:rPr>
      </w:pPr>
      <w:r w:rsidRPr="00E4164E">
        <w:rPr>
          <w:i w:val="0"/>
          <w:sz w:val="22"/>
          <w:szCs w:val="22"/>
          <w:lang w:val="kk-KZ"/>
        </w:rPr>
        <w:t>Специальность:</w:t>
      </w:r>
      <w:r w:rsidRPr="00E4164E">
        <w:rPr>
          <w:b w:val="0"/>
          <w:i w:val="0"/>
          <w:sz w:val="22"/>
          <w:szCs w:val="22"/>
          <w:lang w:val="kk-KZ"/>
        </w:rPr>
        <w:t xml:space="preserve"> менеджмент или учет и аудит или финансы или государственное и местное управление или маркетинг или экономика или правоведение.</w:t>
      </w:r>
    </w:p>
    <w:p w:rsidR="00E4164E" w:rsidRPr="00446E6A" w:rsidRDefault="00E4164E" w:rsidP="00E4164E">
      <w:pPr>
        <w:jc w:val="both"/>
        <w:rPr>
          <w:b w:val="0"/>
          <w:i w:val="0"/>
          <w:color w:val="000000"/>
          <w:lang w:val="kk-KZ"/>
        </w:rPr>
      </w:pPr>
      <w:r w:rsidRPr="00446E6A">
        <w:rPr>
          <w:b w:val="0"/>
          <w:i w:val="0"/>
          <w:sz w:val="22"/>
          <w:szCs w:val="22"/>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E4164E" w:rsidRPr="00E4164E" w:rsidRDefault="00E4164E" w:rsidP="00E4164E">
      <w:pPr>
        <w:pStyle w:val="11"/>
        <w:jc w:val="both"/>
        <w:rPr>
          <w:b w:val="0"/>
          <w:i w:val="0"/>
          <w:sz w:val="24"/>
          <w:szCs w:val="24"/>
          <w:lang w:val="kk-KZ"/>
        </w:rPr>
      </w:pPr>
      <w:r w:rsidRPr="00E4164E">
        <w:rPr>
          <w:b w:val="0"/>
          <w:i w:val="0"/>
          <w:sz w:val="24"/>
          <w:szCs w:val="24"/>
          <w:lang w:val="kk-KZ"/>
        </w:rPr>
        <w:t>Знание Стратегии «Казахстан - 2050», Кодекс РК «О налогах и других платежах в бюджет», Кодекс «Об административных правонарушениях», Закон РК «О реабилитации и банкротстве» и другие нормативно-правовые акты Республики Казахстан акты соответствующие  функциональным обязанностям</w:t>
      </w:r>
    </w:p>
    <w:p w:rsidR="00E4164E" w:rsidRPr="00E4164E" w:rsidRDefault="00E4164E" w:rsidP="00E4164E">
      <w:pPr>
        <w:jc w:val="both"/>
        <w:rPr>
          <w:b w:val="0"/>
          <w:i w:val="0"/>
          <w:sz w:val="24"/>
          <w:szCs w:val="24"/>
          <w:lang w:val="kk-KZ"/>
        </w:rPr>
      </w:pPr>
      <w:r w:rsidRPr="00E4164E">
        <w:rPr>
          <w:b w:val="0"/>
          <w:i w:val="0"/>
          <w:sz w:val="24"/>
          <w:szCs w:val="24"/>
          <w:lang w:val="kk-KZ"/>
        </w:rPr>
        <w:t>В соответствии с квалификационным требованиям</w:t>
      </w:r>
    </w:p>
    <w:p w:rsidR="00E4164E" w:rsidRPr="00E4164E" w:rsidRDefault="00E4164E" w:rsidP="00E4164E">
      <w:pPr>
        <w:jc w:val="both"/>
        <w:rPr>
          <w:b w:val="0"/>
          <w:i w:val="0"/>
          <w:sz w:val="24"/>
          <w:szCs w:val="24"/>
        </w:rPr>
      </w:pPr>
      <w:r w:rsidRPr="00E4164E">
        <w:rPr>
          <w:b w:val="0"/>
          <w:i w:val="0"/>
          <w:sz w:val="24"/>
          <w:szCs w:val="24"/>
        </w:rPr>
        <w:t xml:space="preserve">Умение работать на компьютере со стандартным пакетом программ </w:t>
      </w:r>
      <w:r w:rsidRPr="00E4164E">
        <w:rPr>
          <w:b w:val="0"/>
          <w:i w:val="0"/>
          <w:sz w:val="24"/>
          <w:szCs w:val="24"/>
          <w:lang w:val="en-US"/>
        </w:rPr>
        <w:t>MSWord</w:t>
      </w:r>
      <w:r w:rsidRPr="00E4164E">
        <w:rPr>
          <w:b w:val="0"/>
          <w:i w:val="0"/>
          <w:sz w:val="24"/>
          <w:szCs w:val="24"/>
        </w:rPr>
        <w:t xml:space="preserve">, </w:t>
      </w:r>
      <w:proofErr w:type="spellStart"/>
      <w:r w:rsidRPr="00E4164E">
        <w:rPr>
          <w:b w:val="0"/>
          <w:i w:val="0"/>
          <w:sz w:val="24"/>
          <w:szCs w:val="24"/>
          <w:lang w:val="en-US"/>
        </w:rPr>
        <w:t>MSExcel</w:t>
      </w:r>
      <w:proofErr w:type="spellEnd"/>
      <w:r w:rsidRPr="00E4164E">
        <w:rPr>
          <w:b w:val="0"/>
          <w:i w:val="0"/>
          <w:sz w:val="24"/>
          <w:szCs w:val="24"/>
        </w:rPr>
        <w:t xml:space="preserve">, Интернет, </w:t>
      </w:r>
      <w:proofErr w:type="spellStart"/>
      <w:r w:rsidRPr="00E4164E">
        <w:rPr>
          <w:b w:val="0"/>
          <w:i w:val="0"/>
          <w:sz w:val="24"/>
          <w:szCs w:val="24"/>
        </w:rPr>
        <w:t>Интранет</w:t>
      </w:r>
      <w:proofErr w:type="spellEnd"/>
      <w:r w:rsidRPr="00E4164E">
        <w:rPr>
          <w:b w:val="0"/>
          <w:i w:val="0"/>
          <w:sz w:val="24"/>
          <w:szCs w:val="24"/>
        </w:rPr>
        <w:t>-портал и ум</w:t>
      </w:r>
      <w:r w:rsidRPr="00E4164E">
        <w:rPr>
          <w:b w:val="0"/>
          <w:i w:val="0"/>
          <w:sz w:val="24"/>
          <w:szCs w:val="24"/>
          <w:lang w:val="kk-KZ"/>
        </w:rPr>
        <w:t>е</w:t>
      </w:r>
      <w:proofErr w:type="spellStart"/>
      <w:r w:rsidRPr="00E4164E">
        <w:rPr>
          <w:b w:val="0"/>
          <w:i w:val="0"/>
          <w:sz w:val="24"/>
          <w:szCs w:val="24"/>
        </w:rPr>
        <w:t>ние</w:t>
      </w:r>
      <w:proofErr w:type="spellEnd"/>
      <w:r w:rsidRPr="00E4164E">
        <w:rPr>
          <w:b w:val="0"/>
          <w:i w:val="0"/>
          <w:sz w:val="24"/>
          <w:szCs w:val="24"/>
        </w:rPr>
        <w:t xml:space="preserve"> работать с электронной почтой.</w:t>
      </w:r>
    </w:p>
    <w:p w:rsidR="00493F19" w:rsidRPr="00E4164E" w:rsidRDefault="00493F19" w:rsidP="00E4164E">
      <w:pPr>
        <w:pStyle w:val="11"/>
        <w:jc w:val="both"/>
        <w:rPr>
          <w:b w:val="0"/>
          <w:i w:val="0"/>
          <w:sz w:val="22"/>
          <w:szCs w:val="22"/>
          <w:lang w:val="kk-KZ"/>
        </w:rPr>
      </w:pPr>
    </w:p>
    <w:p w:rsidR="000A5179" w:rsidRDefault="000A5179" w:rsidP="00252461">
      <w:pPr>
        <w:pStyle w:val="ad"/>
        <w:spacing w:before="0" w:beforeAutospacing="0" w:after="0" w:afterAutospacing="0"/>
        <w:jc w:val="both"/>
        <w:rPr>
          <w:i/>
        </w:rPr>
      </w:pPr>
    </w:p>
    <w:p w:rsidR="00577ECF" w:rsidRDefault="00577ECF" w:rsidP="00B51660">
      <w:pPr>
        <w:snapToGrid w:val="0"/>
        <w:ind w:firstLine="708"/>
        <w:jc w:val="both"/>
        <w:rPr>
          <w:b w:val="0"/>
          <w:i w:val="0"/>
          <w:sz w:val="24"/>
          <w:szCs w:val="24"/>
          <w:lang w:val="kk-KZ"/>
        </w:rPr>
      </w:pPr>
      <w:r>
        <w:rPr>
          <w:b w:val="0"/>
          <w:i w:val="0"/>
          <w:sz w:val="24"/>
          <w:szCs w:val="24"/>
          <w:lang w:eastAsia="ko-KR"/>
        </w:rPr>
        <w:t xml:space="preserve">Конкурс проводится на основе «Правил проведения конкурса на </w:t>
      </w:r>
      <w:r>
        <w:rPr>
          <w:b w:val="0"/>
          <w:i w:val="0"/>
          <w:sz w:val="24"/>
          <w:szCs w:val="24"/>
        </w:rPr>
        <w:t>занятие административной государственной должности корпуса «Б»</w:t>
      </w:r>
      <w:r>
        <w:rPr>
          <w:b w:val="0"/>
          <w:i w:val="0"/>
          <w:sz w:val="24"/>
          <w:szCs w:val="24"/>
          <w:lang w:eastAsia="ko-KR"/>
        </w:rPr>
        <w:t xml:space="preserve">, утвержденных Приказом </w:t>
      </w:r>
      <w:r>
        <w:rPr>
          <w:b w:val="0"/>
          <w:i w:val="0"/>
          <w:sz w:val="24"/>
          <w:szCs w:val="24"/>
          <w:lang w:val="kk-KZ" w:eastAsia="ko-KR"/>
        </w:rPr>
        <w:t xml:space="preserve">Председателя Агентства Республики Казахстан </w:t>
      </w:r>
      <w:r>
        <w:rPr>
          <w:b w:val="0"/>
          <w:i w:val="0"/>
          <w:sz w:val="24"/>
          <w:szCs w:val="24"/>
          <w:lang w:eastAsia="ko-KR"/>
        </w:rPr>
        <w:t xml:space="preserve">по делам государственной службы </w:t>
      </w:r>
      <w:r>
        <w:rPr>
          <w:b w:val="0"/>
          <w:i w:val="0"/>
          <w:sz w:val="24"/>
          <w:szCs w:val="24"/>
          <w:lang w:val="kk-KZ" w:eastAsia="ko-KR"/>
        </w:rPr>
        <w:t xml:space="preserve">и противодействию коррупции </w:t>
      </w:r>
      <w:r>
        <w:rPr>
          <w:b w:val="0"/>
          <w:i w:val="0"/>
          <w:sz w:val="24"/>
          <w:szCs w:val="24"/>
        </w:rPr>
        <w:t>от 2</w:t>
      </w:r>
      <w:r>
        <w:rPr>
          <w:b w:val="0"/>
          <w:i w:val="0"/>
          <w:sz w:val="24"/>
          <w:szCs w:val="24"/>
          <w:lang w:val="kk-KZ"/>
        </w:rPr>
        <w:t xml:space="preserve">1 февраля </w:t>
      </w:r>
      <w:r>
        <w:rPr>
          <w:b w:val="0"/>
          <w:i w:val="0"/>
          <w:sz w:val="24"/>
          <w:szCs w:val="24"/>
        </w:rPr>
        <w:t>201</w:t>
      </w:r>
      <w:r>
        <w:rPr>
          <w:b w:val="0"/>
          <w:i w:val="0"/>
          <w:sz w:val="24"/>
          <w:szCs w:val="24"/>
          <w:lang w:val="kk-KZ"/>
        </w:rPr>
        <w:t>7</w:t>
      </w:r>
      <w:r>
        <w:rPr>
          <w:b w:val="0"/>
          <w:i w:val="0"/>
          <w:sz w:val="24"/>
          <w:szCs w:val="24"/>
        </w:rPr>
        <w:t xml:space="preserve"> года </w:t>
      </w:r>
      <w:r>
        <w:rPr>
          <w:b w:val="0"/>
          <w:i w:val="0"/>
          <w:sz w:val="24"/>
          <w:szCs w:val="24"/>
          <w:lang w:eastAsia="ko-KR"/>
        </w:rPr>
        <w:t>№</w:t>
      </w:r>
      <w:r>
        <w:rPr>
          <w:b w:val="0"/>
          <w:i w:val="0"/>
          <w:sz w:val="24"/>
          <w:szCs w:val="24"/>
          <w:lang w:val="kk-KZ" w:eastAsia="ko-KR"/>
        </w:rPr>
        <w:t>40</w:t>
      </w:r>
      <w:r>
        <w:rPr>
          <w:b w:val="0"/>
          <w:i w:val="0"/>
          <w:sz w:val="24"/>
          <w:szCs w:val="24"/>
          <w:lang w:eastAsia="ko-KR"/>
        </w:rPr>
        <w:t>.</w:t>
      </w:r>
      <w:r>
        <w:rPr>
          <w:b w:val="0"/>
          <w:i w:val="0"/>
          <w:sz w:val="24"/>
          <w:szCs w:val="24"/>
        </w:rPr>
        <w:t xml:space="preserve"> </w:t>
      </w:r>
    </w:p>
    <w:p w:rsidR="00AE5E68" w:rsidRPr="0021189B" w:rsidRDefault="00AE5E68" w:rsidP="00AE5E68">
      <w:pPr>
        <w:widowControl/>
        <w:jc w:val="both"/>
        <w:rPr>
          <w:i w:val="0"/>
          <w:sz w:val="24"/>
          <w:szCs w:val="24"/>
        </w:rPr>
      </w:pPr>
      <w:r w:rsidRPr="0021189B">
        <w:rPr>
          <w:i w:val="0"/>
          <w:sz w:val="24"/>
          <w:szCs w:val="24"/>
        </w:rPr>
        <w:t xml:space="preserve">Необходимые для участия в конкурсе документы: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1) заявление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E5E68" w:rsidRPr="0021189B" w:rsidRDefault="00AE5E68" w:rsidP="00AE5E68">
      <w:pPr>
        <w:widowControl/>
        <w:ind w:firstLine="708"/>
        <w:jc w:val="both"/>
        <w:rPr>
          <w:b w:val="0"/>
          <w:i w:val="0"/>
          <w:sz w:val="24"/>
          <w:szCs w:val="24"/>
        </w:rPr>
      </w:pPr>
      <w:r w:rsidRPr="0021189B">
        <w:rPr>
          <w:b w:val="0"/>
          <w:i w:val="0"/>
          <w:sz w:val="24"/>
          <w:szCs w:val="24"/>
        </w:rPr>
        <w:t>3) копии документов об образовании и приложений к ним, засвидетельствованные нотариально.</w:t>
      </w:r>
    </w:p>
    <w:p w:rsidR="00AE5E68" w:rsidRPr="0021189B" w:rsidRDefault="00AE5E68" w:rsidP="00114FE8">
      <w:pPr>
        <w:widowControl/>
        <w:ind w:firstLine="708"/>
        <w:jc w:val="both"/>
        <w:rPr>
          <w:b w:val="0"/>
          <w:i w:val="0"/>
          <w:sz w:val="24"/>
          <w:szCs w:val="24"/>
        </w:rPr>
      </w:pPr>
      <w:r w:rsidRPr="0021189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21189B">
        <w:rPr>
          <w:b w:val="0"/>
          <w:i w:val="0"/>
          <w:sz w:val="24"/>
          <w:szCs w:val="24"/>
        </w:rPr>
        <w:t>нострификации</w:t>
      </w:r>
      <w:proofErr w:type="spellEnd"/>
      <w:r w:rsidRPr="0021189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а также подпадающих под действие международного договора (соглашение) о взаимном признании и эквивалентности.</w:t>
      </w:r>
    </w:p>
    <w:p w:rsidR="00AE5E68" w:rsidRPr="0021189B" w:rsidRDefault="00AE5E68" w:rsidP="00AE5E68">
      <w:pPr>
        <w:widowControl/>
        <w:jc w:val="both"/>
        <w:rPr>
          <w:b w:val="0"/>
          <w:i w:val="0"/>
          <w:sz w:val="24"/>
          <w:szCs w:val="24"/>
        </w:rPr>
      </w:pPr>
      <w:r w:rsidRPr="0021189B">
        <w:rPr>
          <w:b w:val="0"/>
          <w:i w:val="0"/>
          <w:sz w:val="24"/>
          <w:szCs w:val="24"/>
        </w:rPr>
        <w:t>К копиям документов об образовании, выданных обладателям международной стипендии «</w:t>
      </w:r>
      <w:proofErr w:type="spellStart"/>
      <w:r w:rsidRPr="0021189B">
        <w:rPr>
          <w:b w:val="0"/>
          <w:i w:val="0"/>
          <w:sz w:val="24"/>
          <w:szCs w:val="24"/>
        </w:rPr>
        <w:t>Болашак</w:t>
      </w:r>
      <w:proofErr w:type="spellEnd"/>
      <w:r w:rsidRPr="0021189B">
        <w:rPr>
          <w:b w:val="0"/>
          <w:i w:val="0"/>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21189B">
        <w:rPr>
          <w:b w:val="0"/>
          <w:i w:val="0"/>
          <w:sz w:val="24"/>
          <w:szCs w:val="24"/>
        </w:rPr>
        <w:t>Болашак</w:t>
      </w:r>
      <w:proofErr w:type="spellEnd"/>
      <w:r w:rsidRPr="0021189B">
        <w:rPr>
          <w:b w:val="0"/>
          <w:i w:val="0"/>
          <w:sz w:val="24"/>
          <w:szCs w:val="24"/>
        </w:rPr>
        <w:t>», выданной акционерным обществом «Центр международных программ».</w:t>
      </w:r>
    </w:p>
    <w:p w:rsidR="00AE5E68" w:rsidRPr="0021189B" w:rsidRDefault="00AE5E68" w:rsidP="00114FE8">
      <w:pPr>
        <w:widowControl/>
        <w:ind w:firstLine="708"/>
        <w:jc w:val="both"/>
        <w:rPr>
          <w:b w:val="0"/>
          <w:i w:val="0"/>
          <w:sz w:val="24"/>
          <w:szCs w:val="24"/>
        </w:rPr>
      </w:pPr>
      <w:r w:rsidRPr="0021189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w:t>
      </w:r>
      <w:r w:rsidR="00114FE8">
        <w:rPr>
          <w:b w:val="0"/>
          <w:i w:val="0"/>
          <w:sz w:val="24"/>
          <w:szCs w:val="24"/>
        </w:rPr>
        <w:t xml:space="preserve"> </w:t>
      </w:r>
      <w:r w:rsidRPr="0021189B">
        <w:rPr>
          <w:b w:val="0"/>
          <w:i w:val="0"/>
          <w:sz w:val="24"/>
          <w:szCs w:val="24"/>
        </w:rPr>
        <w:t>в сфере образования;</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5) справка о состоянии здоровья по форме № 086/у, утвержденной приказом </w:t>
      </w:r>
      <w:proofErr w:type="spellStart"/>
      <w:r w:rsidRPr="0021189B">
        <w:rPr>
          <w:b w:val="0"/>
          <w:i w:val="0"/>
          <w:sz w:val="24"/>
          <w:szCs w:val="24"/>
        </w:rPr>
        <w:t>и.о</w:t>
      </w:r>
      <w:proofErr w:type="spellEnd"/>
      <w:r w:rsidRPr="0021189B">
        <w:rPr>
          <w:b w:val="0"/>
          <w:i w:val="0"/>
          <w:sz w:val="24"/>
          <w:szCs w:val="24"/>
        </w:rPr>
        <w:t xml:space="preserve">. Министра здравоохранения Республики Казахстан от 23 ноября 2010 года </w:t>
      </w:r>
      <w:r w:rsidRPr="0021189B">
        <w:rPr>
          <w:b w:val="0"/>
          <w:i w:val="0"/>
          <w:sz w:val="24"/>
          <w:szCs w:val="24"/>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6) копия документа, удостоверяющего личность, гражданина Республики Казахстан;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E5E68" w:rsidRPr="0021189B" w:rsidRDefault="00AE5E68" w:rsidP="00AE5E68">
      <w:pPr>
        <w:widowControl/>
        <w:ind w:firstLine="708"/>
        <w:jc w:val="both"/>
        <w:rPr>
          <w:b w:val="0"/>
          <w:i w:val="0"/>
          <w:sz w:val="24"/>
          <w:szCs w:val="24"/>
        </w:rPr>
      </w:pPr>
      <w:r w:rsidRPr="0021189B">
        <w:rPr>
          <w:b w:val="0"/>
          <w:i w:val="0"/>
          <w:sz w:val="24"/>
          <w:szCs w:val="24"/>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Допускается предоставление копии документов, указанных в подпунктах 3),4),5),7), 8), 9 и 10). </w:t>
      </w:r>
    </w:p>
    <w:p w:rsidR="00AE5E68" w:rsidRPr="0021189B" w:rsidRDefault="00AE5E68" w:rsidP="00AE5E68">
      <w:pPr>
        <w:widowControl/>
        <w:ind w:firstLine="708"/>
        <w:jc w:val="both"/>
        <w:rPr>
          <w:b w:val="0"/>
          <w:i w:val="0"/>
          <w:sz w:val="24"/>
          <w:szCs w:val="24"/>
        </w:rPr>
      </w:pPr>
      <w:r w:rsidRPr="0021189B">
        <w:rPr>
          <w:b w:val="0"/>
          <w:i w:val="0"/>
          <w:sz w:val="24"/>
          <w:szCs w:val="24"/>
        </w:rPr>
        <w:t>При этом служба управления персоналом (кадровая служба) сверяет копии документов с подлинниками.</w:t>
      </w:r>
    </w:p>
    <w:p w:rsidR="00AE5E68" w:rsidRPr="0021189B" w:rsidRDefault="00AE5E68" w:rsidP="00AE5E68">
      <w:pPr>
        <w:widowControl/>
        <w:ind w:firstLine="708"/>
        <w:jc w:val="both"/>
        <w:rPr>
          <w:b w:val="0"/>
          <w:i w:val="0"/>
          <w:sz w:val="24"/>
          <w:szCs w:val="24"/>
        </w:rPr>
      </w:pPr>
      <w:r w:rsidRPr="0021189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E5E68" w:rsidRPr="0021189B" w:rsidRDefault="00AE5E68" w:rsidP="00AE5E68">
      <w:pPr>
        <w:widowControl/>
        <w:ind w:firstLine="708"/>
        <w:jc w:val="both"/>
        <w:rPr>
          <w:b w:val="0"/>
          <w:i w:val="0"/>
          <w:sz w:val="24"/>
          <w:szCs w:val="24"/>
        </w:rPr>
      </w:pPr>
      <w:r w:rsidRPr="0021189B">
        <w:rPr>
          <w:b w:val="0"/>
          <w:i w:val="0"/>
          <w:sz w:val="24"/>
          <w:szCs w:val="24"/>
        </w:rPr>
        <w:t>Срок приема документов (7 рабочих дней), который исчисляется со следующего рабочего дня после последней публикации объявления о проведении общего конкурса;</w:t>
      </w:r>
    </w:p>
    <w:p w:rsidR="00AE5E68" w:rsidRPr="0021189B" w:rsidRDefault="00AE5E68" w:rsidP="00AE5E68">
      <w:pPr>
        <w:widowControl/>
        <w:ind w:firstLine="708"/>
        <w:jc w:val="both"/>
        <w:rPr>
          <w:b w:val="0"/>
          <w:i w:val="0"/>
          <w:sz w:val="24"/>
          <w:szCs w:val="24"/>
        </w:rPr>
      </w:pPr>
      <w:r w:rsidRPr="0021189B">
        <w:rPr>
          <w:b w:val="0"/>
          <w:i w:val="0"/>
          <w:sz w:val="24"/>
          <w:szCs w:val="24"/>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или интегрированной информационной системы «е-</w:t>
      </w:r>
      <w:proofErr w:type="spellStart"/>
      <w:r w:rsidRPr="0021189B">
        <w:rPr>
          <w:b w:val="0"/>
          <w:i w:val="0"/>
          <w:sz w:val="24"/>
          <w:szCs w:val="24"/>
        </w:rPr>
        <w:t>қызмет</w:t>
      </w:r>
      <w:proofErr w:type="spellEnd"/>
      <w:r w:rsidRPr="0021189B">
        <w:rPr>
          <w:b w:val="0"/>
          <w:i w:val="0"/>
          <w:sz w:val="24"/>
          <w:szCs w:val="24"/>
        </w:rPr>
        <w:t>» в сроки приема документов.</w:t>
      </w:r>
    </w:p>
    <w:p w:rsidR="00AE5E68" w:rsidRPr="0021189B" w:rsidRDefault="00AE5E68" w:rsidP="00AE5E68">
      <w:pPr>
        <w:widowControl/>
        <w:ind w:firstLine="708"/>
        <w:jc w:val="both"/>
        <w:rPr>
          <w:b w:val="0"/>
          <w:i w:val="0"/>
          <w:sz w:val="24"/>
          <w:szCs w:val="24"/>
        </w:rPr>
      </w:pPr>
      <w:r w:rsidRPr="0021189B">
        <w:rPr>
          <w:b w:val="0"/>
          <w:i w:val="0"/>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1189B">
        <w:rPr>
          <w:b w:val="0"/>
          <w:i w:val="0"/>
          <w:sz w:val="24"/>
          <w:szCs w:val="24"/>
        </w:rPr>
        <w:t>gov</w:t>
      </w:r>
      <w:proofErr w:type="spellEnd"/>
      <w:r w:rsidRPr="0021189B">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E5E68" w:rsidRPr="0021189B" w:rsidRDefault="00AE5E68" w:rsidP="00AE5E68">
      <w:pPr>
        <w:widowControl/>
        <w:ind w:firstLine="708"/>
        <w:jc w:val="both"/>
        <w:rPr>
          <w:b w:val="0"/>
          <w:i w:val="0"/>
          <w:sz w:val="24"/>
          <w:szCs w:val="24"/>
        </w:rPr>
      </w:pPr>
      <w:r w:rsidRPr="0021189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E5E68" w:rsidRPr="0021189B" w:rsidRDefault="00AE5E68" w:rsidP="00AE5E68">
      <w:pPr>
        <w:widowControl/>
        <w:ind w:firstLine="708"/>
        <w:jc w:val="both"/>
        <w:rPr>
          <w:b w:val="0"/>
          <w:i w:val="0"/>
          <w:sz w:val="24"/>
          <w:szCs w:val="24"/>
        </w:rPr>
      </w:pPr>
      <w:r w:rsidRPr="0021189B">
        <w:rPr>
          <w:b w:val="0"/>
          <w:i w:val="0"/>
          <w:sz w:val="24"/>
          <w:szCs w:val="24"/>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Pr="0021189B">
        <w:rPr>
          <w:b w:val="0"/>
          <w:i w:val="0"/>
          <w:sz w:val="24"/>
          <w:szCs w:val="24"/>
          <w:lang w:val="kk-KZ"/>
        </w:rPr>
        <w:t>государственный орган подавший объявление</w:t>
      </w:r>
      <w:r w:rsidRPr="0021189B">
        <w:rPr>
          <w:b w:val="0"/>
          <w:i w:val="0"/>
          <w:sz w:val="24"/>
          <w:szCs w:val="24"/>
        </w:rPr>
        <w:t>.</w:t>
      </w:r>
    </w:p>
    <w:p w:rsidR="00AE5E68" w:rsidRPr="0021189B" w:rsidRDefault="00AE5E68" w:rsidP="00AE5E68">
      <w:pPr>
        <w:widowControl/>
        <w:ind w:firstLine="708"/>
        <w:jc w:val="both"/>
        <w:rPr>
          <w:b w:val="0"/>
          <w:i w:val="0"/>
          <w:sz w:val="24"/>
          <w:szCs w:val="24"/>
        </w:rPr>
      </w:pPr>
      <w:r w:rsidRPr="0021189B">
        <w:rPr>
          <w:b w:val="0"/>
          <w:i w:val="0"/>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E5E68" w:rsidRPr="0021189B" w:rsidRDefault="00AE5E68" w:rsidP="00AE5E68">
      <w:pPr>
        <w:widowControl/>
        <w:jc w:val="both"/>
        <w:rPr>
          <w:b w:val="0"/>
          <w:i w:val="0"/>
          <w:sz w:val="24"/>
          <w:szCs w:val="24"/>
        </w:rPr>
      </w:pPr>
      <w:r w:rsidRPr="0021189B">
        <w:rPr>
          <w:b w:val="0"/>
          <w:i w:val="0"/>
          <w:sz w:val="24"/>
          <w:szCs w:val="24"/>
        </w:rPr>
        <w:t xml:space="preserve">Кандидаты, допущенные к собеседованию, проходят его в </w:t>
      </w:r>
      <w:proofErr w:type="gramStart"/>
      <w:r w:rsidRPr="0021189B">
        <w:rPr>
          <w:b w:val="0"/>
          <w:i w:val="0"/>
          <w:sz w:val="24"/>
          <w:szCs w:val="24"/>
          <w:lang w:val="kk-KZ"/>
        </w:rPr>
        <w:t>государственном органе</w:t>
      </w:r>
      <w:proofErr w:type="gramEnd"/>
      <w:r w:rsidRPr="0021189B">
        <w:rPr>
          <w:b w:val="0"/>
          <w:i w:val="0"/>
          <w:sz w:val="24"/>
          <w:szCs w:val="24"/>
          <w:lang w:val="kk-KZ"/>
        </w:rPr>
        <w:t xml:space="preserve"> подавшем объявление</w:t>
      </w:r>
      <w:r w:rsidRPr="0021189B">
        <w:rPr>
          <w:b w:val="0"/>
          <w:i w:val="0"/>
          <w:sz w:val="24"/>
          <w:szCs w:val="24"/>
        </w:rPr>
        <w:t xml:space="preserve"> в течение трех рабочих дней со дня уведомления кандидатов о допуске их к собеседованию. </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Для обеспечения прозрачности объективности работы конкурсной комиссии допускается присутствие на ее заседании наблюдателей.</w:t>
      </w:r>
    </w:p>
    <w:p w:rsidR="00AE5E68" w:rsidRPr="0021189B" w:rsidRDefault="00AE5E68" w:rsidP="00AE5E68">
      <w:pPr>
        <w:widowControl/>
        <w:tabs>
          <w:tab w:val="left" w:pos="1309"/>
        </w:tabs>
        <w:ind w:left="40" w:firstLine="760"/>
        <w:jc w:val="both"/>
        <w:rPr>
          <w:rFonts w:eastAsiaTheme="minorHAnsi"/>
          <w:b w:val="0"/>
          <w:bCs w:val="0"/>
          <w:i w:val="0"/>
          <w:iCs w:val="0"/>
          <w:sz w:val="24"/>
          <w:szCs w:val="24"/>
          <w:lang w:eastAsia="en-US"/>
        </w:rPr>
      </w:pPr>
      <w:r w:rsidRPr="0021189B">
        <w:rPr>
          <w:rFonts w:eastAsiaTheme="minorHAnsi"/>
          <w:b w:val="0"/>
          <w:bCs w:val="0"/>
          <w:i w:val="0"/>
          <w:iCs w:val="0"/>
          <w:sz w:val="24"/>
          <w:szCs w:val="24"/>
          <w:lang w:eastAsia="en-US"/>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AE5E68" w:rsidRPr="0021189B" w:rsidRDefault="00AE5E68" w:rsidP="00AE5E68">
      <w:pPr>
        <w:widowControl/>
        <w:tabs>
          <w:tab w:val="left" w:pos="0"/>
        </w:tabs>
        <w:ind w:firstLine="708"/>
        <w:jc w:val="both"/>
        <w:rPr>
          <w:b w:val="0"/>
          <w:bCs w:val="0"/>
          <w:i w:val="0"/>
          <w:iCs w:val="0"/>
          <w:color w:val="000000" w:themeColor="text1"/>
          <w:sz w:val="24"/>
          <w:szCs w:val="24"/>
          <w:lang w:val="kk-KZ"/>
        </w:rPr>
      </w:pPr>
      <w:r w:rsidRPr="0021189B">
        <w:rPr>
          <w:b w:val="0"/>
          <w:bCs w:val="0"/>
          <w:i w:val="0"/>
          <w:iCs w:val="0"/>
          <w:color w:val="000000" w:themeColor="text1"/>
          <w:sz w:val="24"/>
          <w:szCs w:val="24"/>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соответствии законодательством Республики Казахстан в течении пяти рабочих дней со дня принятия решения. </w:t>
      </w:r>
    </w:p>
    <w:p w:rsidR="007C643B" w:rsidRPr="0021189B" w:rsidRDefault="007C643B" w:rsidP="007C643B">
      <w:pPr>
        <w:jc w:val="both"/>
        <w:rPr>
          <w:b w:val="0"/>
          <w:i w:val="0"/>
          <w:sz w:val="24"/>
          <w:szCs w:val="24"/>
          <w:lang w:val="kk-KZ"/>
        </w:rPr>
      </w:pPr>
    </w:p>
    <w:p w:rsidR="00AE5E68" w:rsidRPr="006E00F3" w:rsidRDefault="00AE5E68" w:rsidP="007C643B">
      <w:pPr>
        <w:jc w:val="both"/>
        <w:rPr>
          <w:b w:val="0"/>
          <w:i w:val="0"/>
          <w:sz w:val="22"/>
          <w:szCs w:val="22"/>
        </w:rPr>
      </w:pPr>
    </w:p>
    <w:p w:rsidR="00AE5E68" w:rsidRPr="006E00F3" w:rsidRDefault="00AE5E68" w:rsidP="00AE5E68">
      <w:pPr>
        <w:ind w:left="5664" w:firstLine="709"/>
        <w:jc w:val="both"/>
        <w:rPr>
          <w:sz w:val="22"/>
          <w:szCs w:val="22"/>
          <w:lang w:val="kk-KZ"/>
        </w:rPr>
      </w:pPr>
    </w:p>
    <w:p w:rsidR="00AE5E68" w:rsidRPr="006E00F3" w:rsidRDefault="00AE5E68" w:rsidP="00AE5E68">
      <w:pPr>
        <w:ind w:left="5664" w:firstLine="709"/>
        <w:jc w:val="both"/>
        <w:rPr>
          <w:sz w:val="22"/>
          <w:szCs w:val="22"/>
          <w:lang w:val="kk-KZ"/>
        </w:rPr>
      </w:pPr>
    </w:p>
    <w:p w:rsidR="00AE5E68" w:rsidRDefault="00AE5E68"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252461" w:rsidRDefault="00252461" w:rsidP="00AE5E68">
      <w:pPr>
        <w:ind w:left="5664" w:firstLine="709"/>
        <w:jc w:val="both"/>
        <w:rPr>
          <w:sz w:val="24"/>
          <w:szCs w:val="24"/>
          <w:lang w:val="kk-KZ"/>
        </w:rPr>
      </w:pPr>
    </w:p>
    <w:p w:rsidR="00827FE5" w:rsidRDefault="00827FE5" w:rsidP="00AE5E68">
      <w:pPr>
        <w:ind w:left="5664" w:firstLine="709"/>
        <w:jc w:val="both"/>
        <w:rPr>
          <w:sz w:val="24"/>
          <w:szCs w:val="24"/>
          <w:lang w:val="kk-KZ"/>
        </w:rPr>
      </w:pPr>
    </w:p>
    <w:p w:rsidR="00E4164E" w:rsidRDefault="00E4164E" w:rsidP="00AE5E68">
      <w:pPr>
        <w:ind w:left="5664" w:firstLine="709"/>
        <w:jc w:val="both"/>
        <w:rPr>
          <w:b w:val="0"/>
          <w:i w:val="0"/>
          <w:sz w:val="24"/>
          <w:szCs w:val="24"/>
          <w:lang w:val="kk-KZ"/>
        </w:rPr>
      </w:pPr>
    </w:p>
    <w:p w:rsidR="00E4164E" w:rsidRDefault="00E4164E" w:rsidP="00AE5E68">
      <w:pPr>
        <w:ind w:left="5664" w:firstLine="709"/>
        <w:jc w:val="both"/>
        <w:rPr>
          <w:b w:val="0"/>
          <w:i w:val="0"/>
          <w:sz w:val="24"/>
          <w:szCs w:val="24"/>
          <w:lang w:val="kk-KZ"/>
        </w:rPr>
      </w:pPr>
    </w:p>
    <w:p w:rsidR="00E4164E" w:rsidRDefault="00E4164E" w:rsidP="00AE5E68">
      <w:pPr>
        <w:ind w:left="5664" w:firstLine="709"/>
        <w:jc w:val="both"/>
        <w:rPr>
          <w:b w:val="0"/>
          <w:i w:val="0"/>
          <w:sz w:val="24"/>
          <w:szCs w:val="24"/>
          <w:lang w:val="kk-KZ"/>
        </w:rPr>
      </w:pPr>
    </w:p>
    <w:p w:rsidR="00E4164E" w:rsidRDefault="00E4164E" w:rsidP="00AE5E68">
      <w:pPr>
        <w:ind w:left="5664" w:firstLine="709"/>
        <w:jc w:val="both"/>
        <w:rPr>
          <w:b w:val="0"/>
          <w:i w:val="0"/>
          <w:sz w:val="24"/>
          <w:szCs w:val="24"/>
          <w:lang w:val="kk-KZ"/>
        </w:rPr>
      </w:pPr>
    </w:p>
    <w:p w:rsidR="00AE5E68" w:rsidRPr="005D25D9" w:rsidRDefault="00AE5E68" w:rsidP="00AE5E68">
      <w:pPr>
        <w:ind w:left="5664" w:firstLine="709"/>
        <w:jc w:val="both"/>
        <w:rPr>
          <w:b w:val="0"/>
          <w:i w:val="0"/>
          <w:sz w:val="24"/>
          <w:szCs w:val="24"/>
          <w:lang w:val="kk-KZ"/>
        </w:rPr>
      </w:pPr>
      <w:r w:rsidRPr="0077583B">
        <w:rPr>
          <w:b w:val="0"/>
          <w:i w:val="0"/>
          <w:sz w:val="24"/>
          <w:szCs w:val="24"/>
          <w:lang w:val="kk-KZ"/>
        </w:rPr>
        <w:t>Приложение 2 к Правилам</w:t>
      </w:r>
      <w:r w:rsidRPr="005D25D9">
        <w:rPr>
          <w:b w:val="0"/>
          <w:i w:val="0"/>
          <w:sz w:val="24"/>
          <w:szCs w:val="24"/>
          <w:lang w:val="kk-KZ"/>
        </w:rPr>
        <w:t xml:space="preserve"> проведения конкурса на занятие административной государственной должности корпуса «Б»</w:t>
      </w:r>
    </w:p>
    <w:p w:rsidR="00AE5E68" w:rsidRPr="005D25D9" w:rsidRDefault="00AE5E68" w:rsidP="00AE5E68">
      <w:pPr>
        <w:ind w:left="5664" w:firstLine="709"/>
        <w:jc w:val="both"/>
        <w:rPr>
          <w:b w:val="0"/>
          <w:i w:val="0"/>
          <w:sz w:val="24"/>
          <w:szCs w:val="24"/>
          <w:lang w:val="kk-KZ"/>
        </w:rPr>
      </w:pPr>
    </w:p>
    <w:p w:rsidR="00AE5E68" w:rsidRPr="005D25D9" w:rsidRDefault="00AE5E68" w:rsidP="00AE5E68">
      <w:pPr>
        <w:ind w:firstLine="709"/>
        <w:jc w:val="right"/>
        <w:rPr>
          <w:b w:val="0"/>
          <w:i w:val="0"/>
          <w:sz w:val="24"/>
          <w:szCs w:val="24"/>
          <w:lang w:val="kk-KZ"/>
        </w:rPr>
      </w:pPr>
      <w:r w:rsidRPr="005D25D9">
        <w:rPr>
          <w:b w:val="0"/>
          <w:i w:val="0"/>
          <w:sz w:val="24"/>
          <w:szCs w:val="24"/>
          <w:lang w:val="kk-KZ"/>
        </w:rPr>
        <w:t>Форма</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___________________________________</w:t>
      </w:r>
    </w:p>
    <w:p w:rsidR="00AE5E68" w:rsidRPr="005D25D9" w:rsidRDefault="00AE5E68" w:rsidP="00AE5E68">
      <w:pPr>
        <w:ind w:firstLine="709"/>
        <w:jc w:val="right"/>
        <w:rPr>
          <w:b w:val="0"/>
          <w:i w:val="0"/>
          <w:sz w:val="24"/>
          <w:szCs w:val="24"/>
          <w:lang w:val="kk-KZ"/>
        </w:rPr>
      </w:pPr>
      <w:r w:rsidRPr="005D25D9">
        <w:rPr>
          <w:b w:val="0"/>
          <w:i w:val="0"/>
          <w:sz w:val="24"/>
          <w:szCs w:val="24"/>
          <w:lang w:val="kk-KZ"/>
        </w:rPr>
        <w:t xml:space="preserve"> (государственный орган)</w:t>
      </w:r>
    </w:p>
    <w:p w:rsidR="00AE5E68" w:rsidRPr="005D25D9" w:rsidRDefault="00AE5E68" w:rsidP="00AE5E68">
      <w:pPr>
        <w:ind w:firstLine="709"/>
        <w:rPr>
          <w:b w:val="0"/>
          <w:i w:val="0"/>
          <w:sz w:val="24"/>
          <w:szCs w:val="24"/>
          <w:lang w:val="kk-KZ"/>
        </w:rPr>
      </w:pPr>
    </w:p>
    <w:p w:rsidR="00AE5E68" w:rsidRPr="005D25D9" w:rsidRDefault="00AE5E68" w:rsidP="00AE5E68">
      <w:pPr>
        <w:ind w:firstLine="709"/>
        <w:rPr>
          <w:b w:val="0"/>
          <w:i w:val="0"/>
          <w:sz w:val="24"/>
          <w:szCs w:val="24"/>
          <w:lang w:val="kk-KZ"/>
        </w:rPr>
      </w:pPr>
      <w:r w:rsidRPr="005D25D9">
        <w:rPr>
          <w:b w:val="0"/>
          <w:i w:val="0"/>
          <w:sz w:val="24"/>
          <w:szCs w:val="24"/>
          <w:lang w:val="kk-KZ"/>
        </w:rPr>
        <w:t>Заявление</w:t>
      </w:r>
    </w:p>
    <w:p w:rsidR="00AE5E68" w:rsidRPr="005D25D9" w:rsidRDefault="00AE5E68" w:rsidP="00AE5E68">
      <w:pPr>
        <w:ind w:firstLine="709"/>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Прошу допустить меня к участию в конкурсе на занятие вакантной административной государственной</w:t>
      </w:r>
      <w:r>
        <w:rPr>
          <w:b w:val="0"/>
          <w:i w:val="0"/>
          <w:sz w:val="24"/>
          <w:szCs w:val="24"/>
          <w:lang w:val="kk-KZ"/>
        </w:rPr>
        <w:tab/>
      </w:r>
      <w:r w:rsidRPr="005D25D9">
        <w:rPr>
          <w:b w:val="0"/>
          <w:i w:val="0"/>
          <w:sz w:val="24"/>
          <w:szCs w:val="24"/>
          <w:lang w:val="kk-KZ"/>
        </w:rPr>
        <w:t xml:space="preserve"> должности ______________________________________________________________</w:t>
      </w:r>
      <w:r>
        <w:rPr>
          <w:b w:val="0"/>
          <w:i w:val="0"/>
          <w:sz w:val="24"/>
          <w:szCs w:val="24"/>
          <w:lang w:val="kk-KZ"/>
        </w:rPr>
        <w:t>______________________</w:t>
      </w:r>
      <w:r w:rsidRPr="005D25D9">
        <w:rPr>
          <w:b w:val="0"/>
          <w:i w:val="0"/>
          <w:sz w:val="24"/>
          <w:szCs w:val="24"/>
          <w:lang w:val="kk-KZ"/>
        </w:rPr>
        <w:t>_ ___________________________________________________________________________________________________________________________________</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AE5E68" w:rsidRPr="005D25D9" w:rsidRDefault="00AE5E68" w:rsidP="00AE5E68">
      <w:pPr>
        <w:ind w:firstLine="709"/>
        <w:jc w:val="both"/>
        <w:rPr>
          <w:b w:val="0"/>
          <w:i w:val="0"/>
          <w:sz w:val="24"/>
          <w:szCs w:val="24"/>
          <w:lang w:val="kk-KZ"/>
        </w:rPr>
      </w:pPr>
      <w:r w:rsidRPr="005D25D9">
        <w:rPr>
          <w:b w:val="0"/>
          <w:i w:val="0"/>
          <w:sz w:val="24"/>
          <w:szCs w:val="24"/>
          <w:lang w:val="kk-KZ"/>
        </w:rPr>
        <w:t xml:space="preserve">Прилагаемые документы: </w:t>
      </w:r>
    </w:p>
    <w:p w:rsidR="00AE5E68" w:rsidRPr="005D25D9" w:rsidRDefault="00AE5E68" w:rsidP="00AE5E68">
      <w:pPr>
        <w:jc w:val="both"/>
        <w:rPr>
          <w:b w:val="0"/>
          <w:i w:val="0"/>
          <w:sz w:val="24"/>
          <w:szCs w:val="24"/>
          <w:lang w:val="kk-KZ"/>
        </w:rPr>
      </w:pPr>
      <w:r w:rsidRPr="005D25D9">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D25D9">
        <w:rPr>
          <w:b w:val="0"/>
          <w:i w:val="0"/>
          <w:sz w:val="24"/>
          <w:szCs w:val="24"/>
          <w:lang w:val="kk-KZ"/>
        </w:rPr>
        <w:t>_</w:t>
      </w:r>
    </w:p>
    <w:p w:rsidR="00AE5E68" w:rsidRDefault="00AE5E68" w:rsidP="00AE5E68">
      <w:pPr>
        <w:ind w:firstLine="709"/>
        <w:jc w:val="both"/>
        <w:rPr>
          <w:b w:val="0"/>
          <w:i w:val="0"/>
          <w:sz w:val="24"/>
          <w:szCs w:val="24"/>
          <w:lang w:val="kk-KZ"/>
        </w:rPr>
      </w:pPr>
    </w:p>
    <w:p w:rsidR="00AE5E68" w:rsidRPr="005D25D9" w:rsidRDefault="00AE5E68" w:rsidP="00AE5E68">
      <w:pPr>
        <w:ind w:firstLine="709"/>
        <w:jc w:val="both"/>
        <w:rPr>
          <w:b w:val="0"/>
          <w:i w:val="0"/>
          <w:sz w:val="24"/>
          <w:szCs w:val="24"/>
          <w:lang w:val="kk-KZ"/>
        </w:rPr>
      </w:pPr>
      <w:r w:rsidRPr="005D25D9">
        <w:rPr>
          <w:b w:val="0"/>
          <w:i w:val="0"/>
          <w:sz w:val="24"/>
          <w:szCs w:val="24"/>
          <w:lang w:val="kk-KZ"/>
        </w:rPr>
        <w:t>Адрес и контактный телефон</w:t>
      </w:r>
    </w:p>
    <w:p w:rsidR="00AE5E68" w:rsidRPr="005D25D9" w:rsidRDefault="00AE5E68" w:rsidP="00AE5E68">
      <w:pPr>
        <w:jc w:val="both"/>
        <w:rPr>
          <w:b w:val="0"/>
          <w:i w:val="0"/>
          <w:sz w:val="24"/>
          <w:szCs w:val="24"/>
          <w:lang w:val="kk-KZ"/>
        </w:rPr>
      </w:pPr>
      <w:r w:rsidRPr="005D25D9">
        <w:rPr>
          <w:b w:val="0"/>
          <w:i w:val="0"/>
          <w:sz w:val="24"/>
          <w:szCs w:val="24"/>
          <w:lang w:val="kk-KZ"/>
        </w:rPr>
        <w:t xml:space="preserve"> ________________________________________</w:t>
      </w:r>
      <w:r>
        <w:rPr>
          <w:b w:val="0"/>
          <w:i w:val="0"/>
          <w:sz w:val="24"/>
          <w:szCs w:val="24"/>
          <w:lang w:val="kk-KZ"/>
        </w:rPr>
        <w:t>___________________________________________</w:t>
      </w:r>
      <w:r w:rsidRPr="005D25D9">
        <w:rPr>
          <w:b w:val="0"/>
          <w:i w:val="0"/>
          <w:sz w:val="24"/>
          <w:szCs w:val="24"/>
          <w:lang w:val="kk-KZ"/>
        </w:rPr>
        <w:t>__ ______________________________________________________</w:t>
      </w:r>
      <w:r>
        <w:rPr>
          <w:b w:val="0"/>
          <w:i w:val="0"/>
          <w:sz w:val="24"/>
          <w:szCs w:val="24"/>
          <w:lang w:val="kk-KZ"/>
        </w:rPr>
        <w:t>____________________</w:t>
      </w:r>
      <w:r w:rsidRPr="005D25D9">
        <w:rPr>
          <w:b w:val="0"/>
          <w:i w:val="0"/>
          <w:sz w:val="24"/>
          <w:szCs w:val="24"/>
          <w:lang w:val="kk-KZ"/>
        </w:rPr>
        <w:t xml:space="preserve">___________        ____________________________________ (подпись)             </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r w:rsidRPr="005D25D9">
        <w:rPr>
          <w:b w:val="0"/>
          <w:i w:val="0"/>
          <w:sz w:val="24"/>
          <w:szCs w:val="24"/>
          <w:lang w:val="kk-KZ"/>
        </w:rPr>
        <w:t xml:space="preserve">  (Фамилия, имя, отчество (при его наличии)) «____»_______________ 20__ г.</w:t>
      </w:r>
    </w:p>
    <w:p w:rsidR="00AE5E68" w:rsidRPr="005D25D9" w:rsidRDefault="00AE5E68" w:rsidP="00AE5E68">
      <w:pPr>
        <w:jc w:val="both"/>
        <w:rPr>
          <w:b w:val="0"/>
          <w:i w:val="0"/>
          <w:sz w:val="24"/>
          <w:szCs w:val="24"/>
          <w:lang w:val="kk-KZ"/>
        </w:rPr>
      </w:pPr>
    </w:p>
    <w:p w:rsidR="00AE5E68" w:rsidRPr="005D25D9" w:rsidRDefault="00AE5E68" w:rsidP="00AE5E68">
      <w:pPr>
        <w:jc w:val="both"/>
        <w:rPr>
          <w:b w:val="0"/>
          <w:i w:val="0"/>
          <w:sz w:val="24"/>
          <w:szCs w:val="24"/>
          <w:lang w:val="kk-KZ"/>
        </w:rPr>
      </w:pPr>
    </w:p>
    <w:p w:rsidR="00AE5E68" w:rsidRPr="00AE5E68" w:rsidRDefault="00AE5E68" w:rsidP="007C643B">
      <w:pPr>
        <w:jc w:val="both"/>
        <w:rPr>
          <w:b w:val="0"/>
          <w:i w:val="0"/>
          <w:sz w:val="24"/>
          <w:szCs w:val="24"/>
          <w:lang w:val="kk-KZ"/>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AE5E68" w:rsidRDefault="00AE5E68" w:rsidP="007C643B">
      <w:pPr>
        <w:jc w:val="both"/>
        <w:rPr>
          <w:b w:val="0"/>
          <w:i w:val="0"/>
          <w:sz w:val="24"/>
          <w:szCs w:val="24"/>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827FE5" w:rsidRDefault="00827FE5" w:rsidP="005D25D9">
      <w:pPr>
        <w:widowControl/>
        <w:ind w:left="4678" w:firstLine="720"/>
        <w:contextualSpacing/>
        <w:rPr>
          <w:rFonts w:eastAsia="Consolas"/>
          <w:i w:val="0"/>
          <w:color w:val="000000"/>
          <w:sz w:val="24"/>
          <w:szCs w:val="24"/>
          <w:lang w:eastAsia="en-US"/>
        </w:rPr>
      </w:pPr>
    </w:p>
    <w:p w:rsidR="00EA5933" w:rsidRDefault="00EA5933" w:rsidP="005D25D9">
      <w:pPr>
        <w:widowControl/>
        <w:ind w:left="4678" w:firstLine="720"/>
        <w:contextualSpacing/>
        <w:rPr>
          <w:rFonts w:eastAsia="Consolas"/>
          <w:i w:val="0"/>
          <w:color w:val="000000"/>
          <w:sz w:val="24"/>
          <w:szCs w:val="24"/>
          <w:lang w:eastAsia="en-US"/>
        </w:rPr>
      </w:pPr>
    </w:p>
    <w:p w:rsidR="00EA5933" w:rsidRDefault="00EA5933" w:rsidP="005D25D9">
      <w:pPr>
        <w:widowControl/>
        <w:ind w:left="4678" w:firstLine="720"/>
        <w:contextualSpacing/>
        <w:rPr>
          <w:rFonts w:eastAsia="Consolas"/>
          <w:i w:val="0"/>
          <w:color w:val="000000"/>
          <w:sz w:val="24"/>
          <w:szCs w:val="24"/>
          <w:lang w:eastAsia="en-US"/>
        </w:rPr>
      </w:pPr>
    </w:p>
    <w:p w:rsidR="00114FE8" w:rsidRDefault="00114FE8" w:rsidP="005D25D9">
      <w:pPr>
        <w:widowControl/>
        <w:ind w:left="4678" w:firstLine="720"/>
        <w:contextualSpacing/>
        <w:rPr>
          <w:rFonts w:eastAsia="Consolas"/>
          <w:i w:val="0"/>
          <w:color w:val="000000"/>
          <w:sz w:val="24"/>
          <w:szCs w:val="24"/>
          <w:lang w:eastAsia="en-US"/>
        </w:rPr>
      </w:pPr>
    </w:p>
    <w:p w:rsidR="005D25D9" w:rsidRPr="005D25D9" w:rsidRDefault="005D25D9" w:rsidP="005D25D9">
      <w:pPr>
        <w:widowControl/>
        <w:ind w:left="4678" w:firstLine="720"/>
        <w:contextualSpacing/>
        <w:rPr>
          <w:rFonts w:eastAsia="Consolas"/>
          <w:i w:val="0"/>
          <w:color w:val="000000"/>
          <w:sz w:val="24"/>
          <w:szCs w:val="24"/>
          <w:lang w:eastAsia="en-US"/>
        </w:rPr>
      </w:pPr>
      <w:r w:rsidRPr="005D25D9">
        <w:rPr>
          <w:rFonts w:eastAsia="Consolas"/>
          <w:i w:val="0"/>
          <w:color w:val="000000"/>
          <w:sz w:val="24"/>
          <w:szCs w:val="24"/>
          <w:lang w:eastAsia="en-US"/>
        </w:rPr>
        <w:t>Приложение 3</w:t>
      </w:r>
      <w:r w:rsidRPr="005D25D9">
        <w:rPr>
          <w:rFonts w:eastAsia="Consolas"/>
          <w:i w:val="0"/>
          <w:color w:val="000000"/>
          <w:sz w:val="24"/>
          <w:szCs w:val="24"/>
          <w:lang w:eastAsia="en-US"/>
        </w:rPr>
        <w:br/>
        <w:t>к Правилам проведения конкурса</w:t>
      </w:r>
      <w:r w:rsidRPr="005D25D9">
        <w:rPr>
          <w:rFonts w:eastAsia="Consolas"/>
          <w:i w:val="0"/>
          <w:sz w:val="24"/>
          <w:szCs w:val="24"/>
          <w:lang w:eastAsia="en-US"/>
        </w:rPr>
        <w:br/>
      </w:r>
      <w:r w:rsidRPr="005D25D9">
        <w:rPr>
          <w:rFonts w:eastAsia="Consolas"/>
          <w:i w:val="0"/>
          <w:color w:val="000000"/>
          <w:sz w:val="24"/>
          <w:szCs w:val="24"/>
          <w:lang w:eastAsia="en-US"/>
        </w:rPr>
        <w:t>на занятие административной</w:t>
      </w:r>
      <w:r w:rsidRPr="005D25D9">
        <w:rPr>
          <w:rFonts w:eastAsia="Consolas"/>
          <w:i w:val="0"/>
          <w:sz w:val="24"/>
          <w:szCs w:val="24"/>
          <w:lang w:eastAsia="en-US"/>
        </w:rPr>
        <w:br/>
      </w:r>
      <w:r w:rsidRPr="005D25D9">
        <w:rPr>
          <w:rFonts w:eastAsia="Consolas"/>
          <w:i w:val="0"/>
          <w:color w:val="000000"/>
          <w:sz w:val="24"/>
          <w:szCs w:val="24"/>
          <w:lang w:eastAsia="en-US"/>
        </w:rPr>
        <w:t>государственной должности корпуса «Б»</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jc w:val="right"/>
        <w:rPr>
          <w:i w:val="0"/>
          <w:sz w:val="24"/>
          <w:szCs w:val="24"/>
        </w:rPr>
      </w:pPr>
      <w:r w:rsidRPr="005D25D9">
        <w:rPr>
          <w:i w:val="0"/>
          <w:sz w:val="24"/>
          <w:szCs w:val="24"/>
        </w:rPr>
        <w:t xml:space="preserve">Форма        </w:t>
      </w:r>
    </w:p>
    <w:p w:rsidR="005D25D9" w:rsidRPr="005D25D9" w:rsidRDefault="005D25D9" w:rsidP="005D25D9">
      <w:pPr>
        <w:widowControl/>
        <w:contextualSpacing/>
        <w:jc w:val="right"/>
        <w:rPr>
          <w:i w:val="0"/>
          <w:sz w:val="24"/>
          <w:szCs w:val="24"/>
        </w:rPr>
      </w:pPr>
    </w:p>
    <w:p w:rsidR="005D25D9" w:rsidRPr="005D25D9" w:rsidRDefault="005D25D9" w:rsidP="005D25D9">
      <w:pPr>
        <w:widowControl/>
        <w:contextualSpacing/>
        <w:rPr>
          <w:bCs w:val="0"/>
          <w:i w:val="0"/>
          <w:sz w:val="24"/>
          <w:szCs w:val="24"/>
        </w:rPr>
      </w:pPr>
      <w:r w:rsidRPr="005D25D9">
        <w:rPr>
          <w:i w:val="0"/>
          <w:sz w:val="24"/>
          <w:szCs w:val="24"/>
        </w:rPr>
        <w:t xml:space="preserve"> «Б» КОРПУСЫНЫҢ ӘКІМШІЛІК МЕМЛЕКЕТТІК</w:t>
      </w:r>
    </w:p>
    <w:p w:rsidR="005D25D9" w:rsidRPr="005D25D9" w:rsidRDefault="005D25D9" w:rsidP="005D25D9">
      <w:pPr>
        <w:widowControl/>
        <w:contextualSpacing/>
        <w:rPr>
          <w:i w:val="0"/>
          <w:sz w:val="24"/>
          <w:szCs w:val="24"/>
        </w:rPr>
      </w:pPr>
      <w:r w:rsidRPr="005D25D9">
        <w:rPr>
          <w:i w:val="0"/>
          <w:sz w:val="24"/>
          <w:szCs w:val="24"/>
        </w:rPr>
        <w:t>ЛАУАЗЫМЫНА КАНДИДАТТЫҢ ҚЫЗМЕТТIК ТIЗIМІ</w:t>
      </w:r>
    </w:p>
    <w:p w:rsidR="005D25D9" w:rsidRPr="005D25D9" w:rsidRDefault="005D25D9" w:rsidP="005D25D9">
      <w:pPr>
        <w:widowControl/>
        <w:contextualSpacing/>
        <w:rPr>
          <w:i w:val="0"/>
          <w:sz w:val="24"/>
          <w:szCs w:val="24"/>
        </w:rPr>
      </w:pPr>
      <w:r w:rsidRPr="005D25D9">
        <w:rPr>
          <w:i w:val="0"/>
          <w:sz w:val="24"/>
          <w:szCs w:val="24"/>
        </w:rPr>
        <w:t>ПОСЛУЖНОЙ СПИСОК</w:t>
      </w:r>
      <w:r w:rsidRPr="005D25D9">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33"/>
        <w:gridCol w:w="2172"/>
      </w:tblGrid>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тегі</w:t>
            </w:r>
            <w:proofErr w:type="spellEnd"/>
            <w:r w:rsidRPr="005D25D9">
              <w:rPr>
                <w:i w:val="0"/>
                <w:sz w:val="24"/>
                <w:szCs w:val="24"/>
              </w:rPr>
              <w:t xml:space="preserve">, </w:t>
            </w:r>
            <w:proofErr w:type="spellStart"/>
            <w:r w:rsidRPr="005D25D9">
              <w:rPr>
                <w:i w:val="0"/>
                <w:sz w:val="24"/>
                <w:szCs w:val="24"/>
              </w:rPr>
              <w:t>атыжәнеәкесініңаты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xml:space="preserve">) / </w:t>
            </w:r>
            <w:r w:rsidRPr="005D25D9">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r w:rsidRPr="005D25D9">
              <w:rPr>
                <w:i w:val="0"/>
                <w:sz w:val="24"/>
                <w:szCs w:val="24"/>
              </w:rPr>
              <w:t>ФОТО</w:t>
            </w:r>
            <w:r w:rsidRPr="005D25D9">
              <w:rPr>
                <w:i w:val="0"/>
                <w:sz w:val="24"/>
                <w:szCs w:val="24"/>
              </w:rPr>
              <w:br/>
              <w:t>(</w:t>
            </w:r>
            <w:proofErr w:type="spellStart"/>
            <w:r w:rsidRPr="005D25D9">
              <w:rPr>
                <w:i w:val="0"/>
                <w:sz w:val="24"/>
                <w:szCs w:val="24"/>
              </w:rPr>
              <w:t>түрлітүсті</w:t>
            </w:r>
            <w:proofErr w:type="spellEnd"/>
            <w:r w:rsidRPr="005D25D9">
              <w:rPr>
                <w:i w:val="0"/>
                <w:sz w:val="24"/>
                <w:szCs w:val="24"/>
              </w:rPr>
              <w:t>/ цветное,</w:t>
            </w:r>
            <w:r w:rsidRPr="005D25D9">
              <w:rPr>
                <w:i w:val="0"/>
                <w:sz w:val="24"/>
                <w:szCs w:val="24"/>
              </w:rPr>
              <w:br/>
              <w:t>3х4)</w:t>
            </w:r>
          </w:p>
        </w:tc>
      </w:tr>
      <w:tr w:rsidR="005D25D9" w:rsidRPr="005D25D9" w:rsidTr="003E14C0">
        <w:trPr>
          <w:tblCellSpacing w:w="15" w:type="dxa"/>
        </w:trPr>
        <w:tc>
          <w:tcPr>
            <w:tcW w:w="3925" w:type="pct"/>
            <w:vAlign w:val="center"/>
            <w:hideMark/>
          </w:tcPr>
          <w:p w:rsidR="005D25D9" w:rsidRPr="005D25D9" w:rsidRDefault="005D25D9" w:rsidP="005D25D9">
            <w:pPr>
              <w:widowControl/>
              <w:contextualSpacing/>
              <w:rPr>
                <w:i w:val="0"/>
                <w:sz w:val="24"/>
                <w:szCs w:val="24"/>
              </w:rPr>
            </w:pPr>
            <w:r w:rsidRPr="005D25D9">
              <w:rPr>
                <w:i w:val="0"/>
                <w:sz w:val="24"/>
                <w:szCs w:val="24"/>
              </w:rPr>
              <w:t>_____________________________________________</w:t>
            </w:r>
            <w:r w:rsidRPr="005D25D9">
              <w:rPr>
                <w:i w:val="0"/>
                <w:sz w:val="24"/>
                <w:szCs w:val="24"/>
              </w:rPr>
              <w:br/>
            </w:r>
            <w:proofErr w:type="spellStart"/>
            <w:r w:rsidRPr="005D25D9">
              <w:rPr>
                <w:i w:val="0"/>
                <w:sz w:val="24"/>
                <w:szCs w:val="24"/>
              </w:rPr>
              <w:t>лауазымы</w:t>
            </w:r>
            <w:proofErr w:type="spellEnd"/>
            <w:r w:rsidRPr="005D25D9">
              <w:rPr>
                <w:i w:val="0"/>
                <w:sz w:val="24"/>
                <w:szCs w:val="24"/>
              </w:rPr>
              <w:t xml:space="preserve">/должность, </w:t>
            </w:r>
            <w:proofErr w:type="spellStart"/>
            <w:r w:rsidRPr="005D25D9">
              <w:rPr>
                <w:i w:val="0"/>
                <w:sz w:val="24"/>
                <w:szCs w:val="24"/>
              </w:rPr>
              <w:t>санаты</w:t>
            </w:r>
            <w:proofErr w:type="spellEnd"/>
            <w:r w:rsidRPr="005D25D9">
              <w:rPr>
                <w:i w:val="0"/>
                <w:sz w:val="24"/>
                <w:szCs w:val="24"/>
              </w:rPr>
              <w:t>/категория</w:t>
            </w:r>
            <w:r w:rsidRPr="005D25D9">
              <w:rPr>
                <w:i w:val="0"/>
                <w:sz w:val="24"/>
                <w:szCs w:val="24"/>
              </w:rPr>
              <w:br/>
              <w:t>(</w:t>
            </w:r>
            <w:proofErr w:type="spellStart"/>
            <w:r w:rsidRPr="005D25D9">
              <w:rPr>
                <w:i w:val="0"/>
                <w:sz w:val="24"/>
                <w:szCs w:val="24"/>
              </w:rPr>
              <w:t>болғанжағдайда</w:t>
            </w:r>
            <w:proofErr w:type="spellEnd"/>
            <w:r w:rsidRPr="005D25D9">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5D25D9" w:rsidRPr="005D25D9" w:rsidRDefault="005D25D9" w:rsidP="005D25D9">
            <w:pPr>
              <w:widowControl/>
              <w:contextualSpacing/>
              <w:rPr>
                <w:i w:val="0"/>
                <w:sz w:val="24"/>
                <w:szCs w:val="24"/>
              </w:rPr>
            </w:pPr>
          </w:p>
        </w:tc>
      </w:tr>
    </w:tbl>
    <w:p w:rsidR="005D25D9" w:rsidRPr="005D25D9" w:rsidRDefault="005D25D9" w:rsidP="005D25D9">
      <w:pPr>
        <w:widowControl/>
        <w:contextualSpacing/>
        <w:rPr>
          <w:i w:val="0"/>
          <w:vanish/>
          <w:sz w:val="24"/>
          <w:szCs w:val="24"/>
        </w:rPr>
      </w:pPr>
    </w:p>
    <w:tbl>
      <w:tblPr>
        <w:tblW w:w="10827" w:type="dxa"/>
        <w:tblCellSpacing w:w="15"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1985"/>
        <w:gridCol w:w="2835"/>
        <w:gridCol w:w="5440"/>
      </w:tblGrid>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ЖЕКЕ МӘЛІМЕТТЕР / ЛИЧНЫЕ ДАННЫЕ</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1.</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Туғанкүніжәнежері</w:t>
            </w:r>
            <w:proofErr w:type="spellEnd"/>
            <w:r w:rsidRPr="005D25D9">
              <w:rPr>
                <w:i w:val="0"/>
                <w:sz w:val="24"/>
                <w:szCs w:val="24"/>
              </w:rPr>
              <w:t>/</w:t>
            </w:r>
            <w:r w:rsidRPr="005D25D9">
              <w:rPr>
                <w:i w:val="0"/>
                <w:sz w:val="24"/>
                <w:szCs w:val="24"/>
              </w:rPr>
              <w:br/>
              <w:t>Дата и место рождения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2.</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Ұлты</w:t>
            </w:r>
            <w:proofErr w:type="spellEnd"/>
            <w:r w:rsidRPr="005D25D9">
              <w:rPr>
                <w:i w:val="0"/>
                <w:sz w:val="24"/>
                <w:szCs w:val="24"/>
              </w:rPr>
              <w:t xml:space="preserve"> (</w:t>
            </w:r>
            <w:proofErr w:type="spellStart"/>
            <w:r w:rsidRPr="005D25D9">
              <w:rPr>
                <w:i w:val="0"/>
                <w:sz w:val="24"/>
                <w:szCs w:val="24"/>
              </w:rPr>
              <w:t>қалауыбойынша</w:t>
            </w:r>
            <w:proofErr w:type="spellEnd"/>
            <w:r w:rsidRPr="005D25D9">
              <w:rPr>
                <w:i w:val="0"/>
                <w:sz w:val="24"/>
                <w:szCs w:val="24"/>
              </w:rPr>
              <w:t>)/</w:t>
            </w:r>
            <w:r w:rsidRPr="005D25D9">
              <w:rPr>
                <w:i w:val="0"/>
                <w:sz w:val="24"/>
                <w:szCs w:val="24"/>
              </w:rPr>
              <w:br/>
              <w:t>Национальность (по желанию)</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3.</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Оқуорнынбітіргенжылыжәнеоныңатауы</w:t>
            </w:r>
            <w:proofErr w:type="spellEnd"/>
            <w:r w:rsidRPr="005D25D9">
              <w:rPr>
                <w:i w:val="0"/>
                <w:sz w:val="24"/>
                <w:szCs w:val="24"/>
              </w:rPr>
              <w:t>/</w:t>
            </w:r>
            <w:r w:rsidRPr="005D25D9">
              <w:rPr>
                <w:i w:val="0"/>
                <w:sz w:val="24"/>
                <w:szCs w:val="24"/>
              </w:rPr>
              <w:br/>
              <w:t>Год окончания и наименование учебного заведения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4.</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Мамандығыбойыншабіліктілігі</w:t>
            </w:r>
            <w:proofErr w:type="spellEnd"/>
            <w:r w:rsidRPr="005D25D9">
              <w:rPr>
                <w:i w:val="0"/>
                <w:sz w:val="24"/>
                <w:szCs w:val="24"/>
              </w:rPr>
              <w:t xml:space="preserve">, </w:t>
            </w:r>
            <w:proofErr w:type="spellStart"/>
            <w:r w:rsidRPr="005D25D9">
              <w:rPr>
                <w:i w:val="0"/>
                <w:sz w:val="24"/>
                <w:szCs w:val="24"/>
              </w:rPr>
              <w:t>ғылымидәрежесі</w:t>
            </w:r>
            <w:proofErr w:type="spellEnd"/>
            <w:r w:rsidRPr="005D25D9">
              <w:rPr>
                <w:i w:val="0"/>
                <w:sz w:val="24"/>
                <w:szCs w:val="24"/>
              </w:rPr>
              <w:t xml:space="preserve">, </w:t>
            </w:r>
            <w:proofErr w:type="spellStart"/>
            <w:r w:rsidRPr="005D25D9">
              <w:rPr>
                <w:i w:val="0"/>
                <w:sz w:val="24"/>
                <w:szCs w:val="24"/>
              </w:rPr>
              <w:t>ғылымиатағы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Квалификация по специальности, ученая степень, ученое звание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5.</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Шетелтілдерінбілуі</w:t>
            </w:r>
            <w:proofErr w:type="spellEnd"/>
            <w:r w:rsidRPr="005D25D9">
              <w:rPr>
                <w:i w:val="0"/>
                <w:sz w:val="24"/>
                <w:szCs w:val="24"/>
              </w:rPr>
              <w:t>/</w:t>
            </w:r>
            <w:r w:rsidRPr="005D25D9">
              <w:rPr>
                <w:i w:val="0"/>
                <w:sz w:val="24"/>
                <w:szCs w:val="24"/>
              </w:rPr>
              <w:br/>
              <w:t>Владение иностранными языками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6.</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Мемлекеттікнаградалары</w:t>
            </w:r>
            <w:proofErr w:type="spellEnd"/>
            <w:r w:rsidRPr="005D25D9">
              <w:rPr>
                <w:i w:val="0"/>
                <w:sz w:val="24"/>
                <w:szCs w:val="24"/>
              </w:rPr>
              <w:t xml:space="preserve">, </w:t>
            </w:r>
            <w:proofErr w:type="spellStart"/>
            <w:r w:rsidRPr="005D25D9">
              <w:rPr>
                <w:i w:val="0"/>
                <w:sz w:val="24"/>
                <w:szCs w:val="24"/>
              </w:rPr>
              <w:t>құрметтіатақтары</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Государственные награды, почетные звания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7.</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Дипломатиялықдәрежесі</w:t>
            </w:r>
            <w:proofErr w:type="spellEnd"/>
            <w:r w:rsidRPr="005D25D9">
              <w:rPr>
                <w:i w:val="0"/>
                <w:sz w:val="24"/>
                <w:szCs w:val="24"/>
              </w:rPr>
              <w:t xml:space="preserve">, </w:t>
            </w:r>
            <w:proofErr w:type="spellStart"/>
            <w:r w:rsidRPr="005D25D9">
              <w:rPr>
                <w:i w:val="0"/>
                <w:sz w:val="24"/>
                <w:szCs w:val="24"/>
              </w:rPr>
              <w:t>әскери</w:t>
            </w:r>
            <w:proofErr w:type="spellEnd"/>
            <w:r w:rsidRPr="005D25D9">
              <w:rPr>
                <w:i w:val="0"/>
                <w:sz w:val="24"/>
                <w:szCs w:val="24"/>
              </w:rPr>
              <w:t xml:space="preserve">, </w:t>
            </w:r>
            <w:proofErr w:type="spellStart"/>
            <w:r w:rsidRPr="005D25D9">
              <w:rPr>
                <w:i w:val="0"/>
                <w:sz w:val="24"/>
                <w:szCs w:val="24"/>
              </w:rPr>
              <w:t>арнайыатақтары</w:t>
            </w:r>
            <w:proofErr w:type="spellEnd"/>
            <w:r w:rsidRPr="005D25D9">
              <w:rPr>
                <w:i w:val="0"/>
                <w:sz w:val="24"/>
                <w:szCs w:val="24"/>
              </w:rPr>
              <w:t xml:space="preserve">, </w:t>
            </w:r>
            <w:proofErr w:type="spellStart"/>
            <w:r w:rsidRPr="005D25D9">
              <w:rPr>
                <w:i w:val="0"/>
                <w:sz w:val="24"/>
                <w:szCs w:val="24"/>
              </w:rPr>
              <w:t>сыныптықшені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w:t>
            </w:r>
            <w:r w:rsidRPr="005D25D9">
              <w:rPr>
                <w:i w:val="0"/>
                <w:sz w:val="24"/>
                <w:szCs w:val="24"/>
              </w:rPr>
              <w:br/>
              <w:t>Дипломатический ранг, воинское, специальное звание, классный чин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8.</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Жазатүрі</w:t>
            </w:r>
            <w:proofErr w:type="spellEnd"/>
            <w:r w:rsidRPr="005D25D9">
              <w:rPr>
                <w:i w:val="0"/>
                <w:sz w:val="24"/>
                <w:szCs w:val="24"/>
              </w:rPr>
              <w:t xml:space="preserve">, оны </w:t>
            </w:r>
            <w:proofErr w:type="spellStart"/>
            <w:r w:rsidRPr="005D25D9">
              <w:rPr>
                <w:i w:val="0"/>
                <w:sz w:val="24"/>
                <w:szCs w:val="24"/>
              </w:rPr>
              <w:t>тағайындаукүні</w:t>
            </w:r>
            <w:proofErr w:type="spellEnd"/>
            <w:r w:rsidRPr="005D25D9">
              <w:rPr>
                <w:i w:val="0"/>
                <w:sz w:val="24"/>
                <w:szCs w:val="24"/>
              </w:rPr>
              <w:t xml:space="preserve"> мен </w:t>
            </w:r>
            <w:proofErr w:type="spellStart"/>
            <w:r w:rsidRPr="005D25D9">
              <w:rPr>
                <w:i w:val="0"/>
                <w:sz w:val="24"/>
                <w:szCs w:val="24"/>
              </w:rPr>
              <w:t>негізі</w:t>
            </w:r>
            <w:proofErr w:type="spellEnd"/>
            <w:r w:rsidRPr="005D25D9">
              <w:rPr>
                <w:i w:val="0"/>
                <w:sz w:val="24"/>
                <w:szCs w:val="24"/>
              </w:rPr>
              <w:t xml:space="preserve"> (</w:t>
            </w:r>
            <w:proofErr w:type="spellStart"/>
            <w:r w:rsidRPr="005D25D9">
              <w:rPr>
                <w:i w:val="0"/>
                <w:sz w:val="24"/>
                <w:szCs w:val="24"/>
              </w:rPr>
              <w:t>болғанжағдайда</w:t>
            </w:r>
            <w:proofErr w:type="spellEnd"/>
            <w:r w:rsidRPr="005D25D9">
              <w:rPr>
                <w:i w:val="0"/>
                <w:sz w:val="24"/>
                <w:szCs w:val="24"/>
              </w:rPr>
              <w:t>) /Вид взыскания, дата и основания его наложения (при наличии)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22" w:type="dxa"/>
            <w:vAlign w:val="center"/>
            <w:hideMark/>
          </w:tcPr>
          <w:p w:rsidR="005D25D9" w:rsidRPr="005D25D9" w:rsidRDefault="005D25D9" w:rsidP="005D25D9">
            <w:pPr>
              <w:widowControl/>
              <w:contextualSpacing/>
              <w:rPr>
                <w:i w:val="0"/>
                <w:sz w:val="24"/>
                <w:szCs w:val="24"/>
              </w:rPr>
            </w:pPr>
            <w:r w:rsidRPr="005D25D9">
              <w:rPr>
                <w:i w:val="0"/>
                <w:sz w:val="24"/>
                <w:szCs w:val="24"/>
              </w:rPr>
              <w:t>9.</w:t>
            </w:r>
          </w:p>
        </w:tc>
        <w:tc>
          <w:tcPr>
            <w:tcW w:w="4790"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Соңғыүшжылдағықызметініңтиімділігінжылсайынғыбағалаукүні</w:t>
            </w:r>
            <w:proofErr w:type="spellEnd"/>
            <w:r w:rsidRPr="005D25D9">
              <w:rPr>
                <w:i w:val="0"/>
                <w:sz w:val="24"/>
                <w:szCs w:val="24"/>
              </w:rPr>
              <w:t xml:space="preserve"> мен </w:t>
            </w:r>
            <w:proofErr w:type="spellStart"/>
            <w:r w:rsidRPr="005D25D9">
              <w:rPr>
                <w:i w:val="0"/>
                <w:sz w:val="24"/>
                <w:szCs w:val="24"/>
              </w:rPr>
              <w:t>нәтижесі</w:t>
            </w:r>
            <w:proofErr w:type="spellEnd"/>
            <w:r w:rsidRPr="005D25D9">
              <w:rPr>
                <w:i w:val="0"/>
                <w:sz w:val="24"/>
                <w:szCs w:val="24"/>
              </w:rPr>
              <w:t xml:space="preserve">, </w:t>
            </w:r>
            <w:proofErr w:type="spellStart"/>
            <w:r w:rsidRPr="005D25D9">
              <w:rPr>
                <w:i w:val="0"/>
                <w:sz w:val="24"/>
                <w:szCs w:val="24"/>
              </w:rPr>
              <w:t>егерүшжылдан</w:t>
            </w:r>
            <w:proofErr w:type="spellEnd"/>
            <w:r w:rsidRPr="005D25D9">
              <w:rPr>
                <w:i w:val="0"/>
                <w:sz w:val="24"/>
                <w:szCs w:val="24"/>
              </w:rPr>
              <w:t xml:space="preserve"> кем </w:t>
            </w:r>
            <w:proofErr w:type="spellStart"/>
            <w:r w:rsidRPr="005D25D9">
              <w:rPr>
                <w:i w:val="0"/>
                <w:sz w:val="24"/>
                <w:szCs w:val="24"/>
              </w:rPr>
              <w:t>жұмысістегенжағдайда</w:t>
            </w:r>
            <w:proofErr w:type="spellEnd"/>
            <w:r w:rsidRPr="005D25D9">
              <w:rPr>
                <w:i w:val="0"/>
                <w:sz w:val="24"/>
                <w:szCs w:val="24"/>
              </w:rPr>
              <w:t xml:space="preserve">, </w:t>
            </w:r>
            <w:proofErr w:type="spellStart"/>
            <w:r w:rsidRPr="005D25D9">
              <w:rPr>
                <w:i w:val="0"/>
                <w:sz w:val="24"/>
                <w:szCs w:val="24"/>
              </w:rPr>
              <w:t>нақтыжұмысістегенкезеңіндегібағасыкөрсетіледі</w:t>
            </w:r>
            <w:proofErr w:type="spellEnd"/>
            <w:r w:rsidRPr="005D25D9">
              <w:rPr>
                <w:i w:val="0"/>
                <w:sz w:val="24"/>
                <w:szCs w:val="24"/>
              </w:rPr>
              <w:t xml:space="preserve"> (</w:t>
            </w:r>
            <w:proofErr w:type="spellStart"/>
            <w:r w:rsidRPr="005D25D9">
              <w:rPr>
                <w:i w:val="0"/>
                <w:sz w:val="24"/>
                <w:szCs w:val="24"/>
              </w:rPr>
              <w:t>мемлекеттікәкімшілікқызметшілертолтырады</w:t>
            </w:r>
            <w:proofErr w:type="spellEnd"/>
            <w:r w:rsidRPr="005D25D9">
              <w:rPr>
                <w:i w:val="0"/>
                <w:sz w:val="24"/>
                <w:szCs w:val="24"/>
              </w:rPr>
              <w:t>)/</w:t>
            </w:r>
            <w:r w:rsidRPr="005D25D9">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10767" w:type="dxa"/>
            <w:gridSpan w:val="4"/>
            <w:vAlign w:val="center"/>
            <w:hideMark/>
          </w:tcPr>
          <w:p w:rsidR="005D25D9" w:rsidRDefault="005D25D9" w:rsidP="005D25D9">
            <w:pPr>
              <w:widowControl/>
              <w:contextualSpacing/>
              <w:rPr>
                <w:i w:val="0"/>
                <w:sz w:val="24"/>
                <w:szCs w:val="24"/>
              </w:rPr>
            </w:pPr>
            <w:r w:rsidRPr="005D25D9">
              <w:rPr>
                <w:i w:val="0"/>
                <w:sz w:val="24"/>
                <w:szCs w:val="24"/>
              </w:rPr>
              <w:t>ЕҢБЕК ЖОЛЫ/ТРУДОВАЯ ДЕЯТЕЛЬНОСТЬ</w:t>
            </w:r>
          </w:p>
          <w:p w:rsidR="00A575B5" w:rsidRPr="005D25D9" w:rsidRDefault="00A575B5" w:rsidP="005D25D9">
            <w:pPr>
              <w:widowControl/>
              <w:contextualSpacing/>
              <w:rPr>
                <w:i w:val="0"/>
                <w:sz w:val="24"/>
                <w:szCs w:val="24"/>
              </w:rPr>
            </w:pPr>
          </w:p>
        </w:tc>
      </w:tr>
      <w:tr w:rsidR="005D25D9" w:rsidRPr="005D25D9" w:rsidTr="00A575B5">
        <w:trPr>
          <w:tblCellSpacing w:w="15" w:type="dxa"/>
        </w:trPr>
        <w:tc>
          <w:tcPr>
            <w:tcW w:w="5342" w:type="dxa"/>
            <w:gridSpan w:val="3"/>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c>
          <w:tcPr>
            <w:tcW w:w="539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қызметі</w:t>
            </w:r>
            <w:proofErr w:type="spellEnd"/>
            <w:r w:rsidRPr="005D25D9">
              <w:rPr>
                <w:i w:val="0"/>
                <w:sz w:val="24"/>
                <w:szCs w:val="24"/>
              </w:rPr>
              <w:t xml:space="preserve">, </w:t>
            </w:r>
            <w:proofErr w:type="spellStart"/>
            <w:r w:rsidRPr="005D25D9">
              <w:rPr>
                <w:i w:val="0"/>
                <w:sz w:val="24"/>
                <w:szCs w:val="24"/>
              </w:rPr>
              <w:t>жұмыс</w:t>
            </w:r>
            <w:proofErr w:type="spellEnd"/>
            <w:r w:rsidR="00A575B5">
              <w:rPr>
                <w:i w:val="0"/>
                <w:sz w:val="24"/>
                <w:szCs w:val="24"/>
              </w:rPr>
              <w:t xml:space="preserve"> </w:t>
            </w:r>
            <w:proofErr w:type="spellStart"/>
            <w:r w:rsidRPr="005D25D9">
              <w:rPr>
                <w:i w:val="0"/>
                <w:sz w:val="24"/>
                <w:szCs w:val="24"/>
              </w:rPr>
              <w:t>орны</w:t>
            </w:r>
            <w:proofErr w:type="spellEnd"/>
            <w:r w:rsidRPr="005D25D9">
              <w:rPr>
                <w:i w:val="0"/>
                <w:sz w:val="24"/>
                <w:szCs w:val="24"/>
              </w:rPr>
              <w:t xml:space="preserve">, </w:t>
            </w:r>
            <w:proofErr w:type="spellStart"/>
            <w:r w:rsidRPr="005D25D9">
              <w:rPr>
                <w:i w:val="0"/>
                <w:sz w:val="24"/>
                <w:szCs w:val="24"/>
              </w:rPr>
              <w:t>мекеменіңорналасқанжері</w:t>
            </w:r>
            <w:proofErr w:type="spellEnd"/>
            <w:r w:rsidRPr="005D25D9">
              <w:rPr>
                <w:i w:val="0"/>
                <w:sz w:val="24"/>
                <w:szCs w:val="24"/>
              </w:rPr>
              <w:t>/должность, место работы, местонахождение организации</w:t>
            </w:r>
          </w:p>
        </w:tc>
      </w:tr>
      <w:tr w:rsidR="005D25D9" w:rsidRPr="005D25D9" w:rsidTr="00A575B5">
        <w:trPr>
          <w:tblCellSpacing w:w="15" w:type="dxa"/>
        </w:trPr>
        <w:tc>
          <w:tcPr>
            <w:tcW w:w="2507" w:type="dxa"/>
            <w:gridSpan w:val="2"/>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қабылданған</w:t>
            </w:r>
            <w:proofErr w:type="spellEnd"/>
            <w:r w:rsidRPr="005D25D9">
              <w:rPr>
                <w:i w:val="0"/>
                <w:sz w:val="24"/>
                <w:szCs w:val="24"/>
              </w:rPr>
              <w:t>/</w:t>
            </w:r>
            <w:r w:rsidRPr="005D25D9">
              <w:rPr>
                <w:i w:val="0"/>
                <w:sz w:val="24"/>
                <w:szCs w:val="24"/>
              </w:rPr>
              <w:br/>
              <w:t>приема</w:t>
            </w:r>
          </w:p>
        </w:tc>
        <w:tc>
          <w:tcPr>
            <w:tcW w:w="2805" w:type="dxa"/>
            <w:vAlign w:val="center"/>
            <w:hideMark/>
          </w:tcPr>
          <w:p w:rsidR="005D25D9" w:rsidRPr="005D25D9" w:rsidRDefault="005D25D9" w:rsidP="005D25D9">
            <w:pPr>
              <w:widowControl/>
              <w:contextualSpacing/>
              <w:rPr>
                <w:i w:val="0"/>
                <w:sz w:val="24"/>
                <w:szCs w:val="24"/>
              </w:rPr>
            </w:pPr>
            <w:proofErr w:type="spellStart"/>
            <w:r w:rsidRPr="005D25D9">
              <w:rPr>
                <w:i w:val="0"/>
                <w:sz w:val="24"/>
                <w:szCs w:val="24"/>
              </w:rPr>
              <w:t>босатылған</w:t>
            </w:r>
            <w:proofErr w:type="spellEnd"/>
            <w:r w:rsidRPr="005D25D9">
              <w:rPr>
                <w:i w:val="0"/>
                <w:sz w:val="24"/>
                <w:szCs w:val="24"/>
              </w:rPr>
              <w:t>/</w:t>
            </w:r>
            <w:r w:rsidRPr="005D25D9">
              <w:rPr>
                <w:i w:val="0"/>
                <w:sz w:val="24"/>
                <w:szCs w:val="24"/>
              </w:rPr>
              <w:br/>
              <w:t>увольнения</w:t>
            </w: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rHeight w:val="367"/>
          <w:tblCellSpacing w:w="15" w:type="dxa"/>
        </w:trPr>
        <w:tc>
          <w:tcPr>
            <w:tcW w:w="2507" w:type="dxa"/>
            <w:gridSpan w:val="2"/>
            <w:vAlign w:val="center"/>
            <w:hideMark/>
          </w:tcPr>
          <w:p w:rsidR="005D25D9" w:rsidRPr="005D25D9" w:rsidRDefault="005D25D9" w:rsidP="005D25D9">
            <w:pPr>
              <w:widowControl/>
              <w:contextualSpacing/>
              <w:rPr>
                <w:i w:val="0"/>
                <w:sz w:val="24"/>
                <w:szCs w:val="24"/>
              </w:rPr>
            </w:pPr>
          </w:p>
        </w:tc>
        <w:tc>
          <w:tcPr>
            <w:tcW w:w="2805" w:type="dxa"/>
            <w:vAlign w:val="center"/>
            <w:hideMark/>
          </w:tcPr>
          <w:p w:rsidR="005D25D9" w:rsidRPr="005D25D9" w:rsidRDefault="005D25D9" w:rsidP="005D25D9">
            <w:pPr>
              <w:widowControl/>
              <w:contextualSpacing/>
              <w:rPr>
                <w:i w:val="0"/>
                <w:sz w:val="24"/>
                <w:szCs w:val="24"/>
              </w:rPr>
            </w:pPr>
          </w:p>
        </w:tc>
        <w:tc>
          <w:tcPr>
            <w:tcW w:w="5395" w:type="dxa"/>
            <w:vAlign w:val="center"/>
            <w:hideMark/>
          </w:tcPr>
          <w:p w:rsidR="005D25D9" w:rsidRPr="005D25D9" w:rsidRDefault="005D25D9" w:rsidP="005D25D9">
            <w:pPr>
              <w:widowControl/>
              <w:contextualSpacing/>
              <w:rPr>
                <w:i w:val="0"/>
                <w:sz w:val="24"/>
                <w:szCs w:val="24"/>
              </w:rPr>
            </w:pPr>
          </w:p>
        </w:tc>
      </w:tr>
      <w:tr w:rsidR="005D25D9" w:rsidRPr="005D25D9" w:rsidTr="00A575B5">
        <w:trPr>
          <w:tblCellSpacing w:w="15" w:type="dxa"/>
        </w:trPr>
        <w:tc>
          <w:tcPr>
            <w:tcW w:w="5342" w:type="dxa"/>
            <w:gridSpan w:val="3"/>
            <w:vAlign w:val="center"/>
          </w:tcPr>
          <w:p w:rsidR="005D25D9" w:rsidRPr="005D25D9" w:rsidRDefault="005D25D9" w:rsidP="00A575B5">
            <w:pPr>
              <w:widowControl/>
              <w:contextualSpacing/>
              <w:rPr>
                <w:i w:val="0"/>
                <w:sz w:val="24"/>
                <w:szCs w:val="24"/>
              </w:rPr>
            </w:pPr>
          </w:p>
        </w:tc>
        <w:tc>
          <w:tcPr>
            <w:tcW w:w="5395" w:type="dxa"/>
            <w:vAlign w:val="center"/>
          </w:tcPr>
          <w:p w:rsidR="005D25D9" w:rsidRPr="005D25D9" w:rsidRDefault="005D25D9"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
        </w:tc>
        <w:tc>
          <w:tcPr>
            <w:tcW w:w="5395" w:type="dxa"/>
            <w:vAlign w:val="center"/>
          </w:tcPr>
          <w:p w:rsidR="00A575B5" w:rsidRPr="005D25D9" w:rsidRDefault="00A575B5" w:rsidP="005D25D9">
            <w:pPr>
              <w:widowControl/>
              <w:contextualSpacing/>
              <w:jc w:val="right"/>
              <w:rPr>
                <w:i w:val="0"/>
                <w:sz w:val="24"/>
                <w:szCs w:val="24"/>
              </w:rPr>
            </w:pPr>
          </w:p>
        </w:tc>
      </w:tr>
      <w:tr w:rsidR="00A575B5" w:rsidRPr="005D25D9" w:rsidTr="00A575B5">
        <w:trPr>
          <w:tblCellSpacing w:w="15" w:type="dxa"/>
        </w:trPr>
        <w:tc>
          <w:tcPr>
            <w:tcW w:w="5342" w:type="dxa"/>
            <w:gridSpan w:val="3"/>
            <w:vAlign w:val="center"/>
          </w:tcPr>
          <w:p w:rsidR="00A575B5" w:rsidRPr="005D25D9" w:rsidRDefault="00A575B5" w:rsidP="005D25D9">
            <w:pPr>
              <w:widowControl/>
              <w:contextualSpacing/>
              <w:rPr>
                <w:i w:val="0"/>
                <w:sz w:val="24"/>
                <w:szCs w:val="24"/>
              </w:rPr>
            </w:pPr>
            <w:proofErr w:type="spellStart"/>
            <w:r w:rsidRPr="005D25D9">
              <w:rPr>
                <w:i w:val="0"/>
                <w:sz w:val="24"/>
                <w:szCs w:val="24"/>
              </w:rPr>
              <w:t>Кандидаттың</w:t>
            </w:r>
            <w:proofErr w:type="spellEnd"/>
            <w:r w:rsidR="00114FE8">
              <w:rPr>
                <w:i w:val="0"/>
                <w:sz w:val="24"/>
                <w:szCs w:val="24"/>
              </w:rPr>
              <w:t xml:space="preserve"> </w:t>
            </w:r>
            <w:proofErr w:type="spellStart"/>
            <w:r w:rsidRPr="005D25D9">
              <w:rPr>
                <w:i w:val="0"/>
                <w:sz w:val="24"/>
                <w:szCs w:val="24"/>
              </w:rPr>
              <w:t>қолы</w:t>
            </w:r>
            <w:proofErr w:type="spellEnd"/>
            <w:r w:rsidRPr="005D25D9">
              <w:rPr>
                <w:i w:val="0"/>
                <w:sz w:val="24"/>
                <w:szCs w:val="24"/>
              </w:rPr>
              <w:t>/</w:t>
            </w:r>
            <w:r w:rsidRPr="005D25D9">
              <w:rPr>
                <w:i w:val="0"/>
                <w:sz w:val="24"/>
                <w:szCs w:val="24"/>
              </w:rPr>
              <w:br/>
              <w:t>Подпись кандидата</w:t>
            </w:r>
          </w:p>
        </w:tc>
        <w:tc>
          <w:tcPr>
            <w:tcW w:w="5395" w:type="dxa"/>
            <w:vAlign w:val="center"/>
          </w:tcPr>
          <w:p w:rsidR="00A575B5" w:rsidRPr="005D25D9" w:rsidRDefault="00A575B5" w:rsidP="00A575B5">
            <w:pPr>
              <w:widowControl/>
              <w:contextualSpacing/>
              <w:rPr>
                <w:i w:val="0"/>
                <w:sz w:val="24"/>
                <w:szCs w:val="24"/>
              </w:rPr>
            </w:pPr>
            <w:proofErr w:type="spellStart"/>
            <w:r w:rsidRPr="005D25D9">
              <w:rPr>
                <w:i w:val="0"/>
                <w:sz w:val="24"/>
                <w:szCs w:val="24"/>
              </w:rPr>
              <w:t>күні</w:t>
            </w:r>
            <w:proofErr w:type="spellEnd"/>
            <w:r w:rsidRPr="005D25D9">
              <w:rPr>
                <w:i w:val="0"/>
                <w:sz w:val="24"/>
                <w:szCs w:val="24"/>
              </w:rPr>
              <w:t>/дата</w:t>
            </w:r>
          </w:p>
        </w:tc>
      </w:tr>
    </w:tbl>
    <w:p w:rsidR="005D25D9" w:rsidRPr="005D25D9" w:rsidRDefault="005D25D9" w:rsidP="005D25D9">
      <w:pPr>
        <w:widowControl/>
        <w:ind w:left="4678"/>
        <w:contextualSpacing/>
        <w:rPr>
          <w:rFonts w:eastAsia="Consolas"/>
          <w:i w:val="0"/>
          <w:color w:val="000000"/>
          <w:sz w:val="24"/>
          <w:szCs w:val="24"/>
          <w:lang w:eastAsia="en-US"/>
        </w:rPr>
      </w:pPr>
    </w:p>
    <w:p w:rsidR="005D25D9" w:rsidRDefault="005D25D9" w:rsidP="005D25D9">
      <w:pPr>
        <w:ind w:firstLine="851"/>
        <w:jc w:val="both"/>
        <w:rPr>
          <w:color w:val="000000" w:themeColor="text1"/>
          <w:sz w:val="24"/>
          <w:szCs w:val="24"/>
          <w:lang w:val="kk-KZ"/>
        </w:rPr>
      </w:pPr>
    </w:p>
    <w:p w:rsidR="00246C8A" w:rsidRDefault="00246C8A" w:rsidP="005D25D9">
      <w:pPr>
        <w:ind w:firstLine="851"/>
        <w:jc w:val="both"/>
        <w:rPr>
          <w:color w:val="000000" w:themeColor="text1"/>
          <w:sz w:val="24"/>
          <w:szCs w:val="24"/>
          <w:lang w:val="kk-KZ"/>
        </w:rPr>
      </w:pPr>
    </w:p>
    <w:sectPr w:rsidR="00246C8A" w:rsidSect="00E4164E">
      <w:pgSz w:w="11906" w:h="16838"/>
      <w:pgMar w:top="851"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A29F4"/>
    <w:multiLevelType w:val="hybridMultilevel"/>
    <w:tmpl w:val="2360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0B7725"/>
    <w:multiLevelType w:val="hybridMultilevel"/>
    <w:tmpl w:val="4A561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88E3F3A"/>
    <w:multiLevelType w:val="hybridMultilevel"/>
    <w:tmpl w:val="1BDAE0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321E6"/>
    <w:rsid w:val="00033CB8"/>
    <w:rsid w:val="00037912"/>
    <w:rsid w:val="00055DFA"/>
    <w:rsid w:val="00056F0C"/>
    <w:rsid w:val="00075AAF"/>
    <w:rsid w:val="00083D83"/>
    <w:rsid w:val="000A5179"/>
    <w:rsid w:val="000C3680"/>
    <w:rsid w:val="001043E1"/>
    <w:rsid w:val="00107F04"/>
    <w:rsid w:val="00114FE8"/>
    <w:rsid w:val="0014646F"/>
    <w:rsid w:val="0018021C"/>
    <w:rsid w:val="00197C28"/>
    <w:rsid w:val="00205116"/>
    <w:rsid w:val="0021189B"/>
    <w:rsid w:val="00221506"/>
    <w:rsid w:val="00235462"/>
    <w:rsid w:val="00246C8A"/>
    <w:rsid w:val="00252461"/>
    <w:rsid w:val="0029359A"/>
    <w:rsid w:val="00294081"/>
    <w:rsid w:val="002B00D5"/>
    <w:rsid w:val="002E4DEE"/>
    <w:rsid w:val="002F4E9B"/>
    <w:rsid w:val="0031683F"/>
    <w:rsid w:val="00374170"/>
    <w:rsid w:val="00377FE6"/>
    <w:rsid w:val="003A3B05"/>
    <w:rsid w:val="003A6510"/>
    <w:rsid w:val="003B4D5C"/>
    <w:rsid w:val="003B5657"/>
    <w:rsid w:val="003F3DEB"/>
    <w:rsid w:val="00410142"/>
    <w:rsid w:val="00421D34"/>
    <w:rsid w:val="00437973"/>
    <w:rsid w:val="00446E6A"/>
    <w:rsid w:val="00466536"/>
    <w:rsid w:val="00493AA6"/>
    <w:rsid w:val="00493F19"/>
    <w:rsid w:val="004A3396"/>
    <w:rsid w:val="004E2C53"/>
    <w:rsid w:val="005124F2"/>
    <w:rsid w:val="00517DF5"/>
    <w:rsid w:val="00522A96"/>
    <w:rsid w:val="00577ECF"/>
    <w:rsid w:val="00590642"/>
    <w:rsid w:val="00592EE3"/>
    <w:rsid w:val="005D254B"/>
    <w:rsid w:val="005D25D9"/>
    <w:rsid w:val="005E3E60"/>
    <w:rsid w:val="006176C1"/>
    <w:rsid w:val="00654755"/>
    <w:rsid w:val="0065635F"/>
    <w:rsid w:val="00683B73"/>
    <w:rsid w:val="0068636D"/>
    <w:rsid w:val="006E00F3"/>
    <w:rsid w:val="006E3E8F"/>
    <w:rsid w:val="00705E21"/>
    <w:rsid w:val="00727166"/>
    <w:rsid w:val="0073105F"/>
    <w:rsid w:val="00735274"/>
    <w:rsid w:val="0074652D"/>
    <w:rsid w:val="0075544A"/>
    <w:rsid w:val="0077583B"/>
    <w:rsid w:val="007C643B"/>
    <w:rsid w:val="007D3362"/>
    <w:rsid w:val="007E56C0"/>
    <w:rsid w:val="00801C45"/>
    <w:rsid w:val="00813447"/>
    <w:rsid w:val="00827FE5"/>
    <w:rsid w:val="0083068C"/>
    <w:rsid w:val="008325A2"/>
    <w:rsid w:val="0087179A"/>
    <w:rsid w:val="008739BC"/>
    <w:rsid w:val="008A0831"/>
    <w:rsid w:val="008A7949"/>
    <w:rsid w:val="008C3535"/>
    <w:rsid w:val="008C6F9D"/>
    <w:rsid w:val="00912AB7"/>
    <w:rsid w:val="00933FE8"/>
    <w:rsid w:val="0097418A"/>
    <w:rsid w:val="00992C64"/>
    <w:rsid w:val="009A6D35"/>
    <w:rsid w:val="009B4E76"/>
    <w:rsid w:val="00A03F54"/>
    <w:rsid w:val="00A2257D"/>
    <w:rsid w:val="00A42797"/>
    <w:rsid w:val="00A5640D"/>
    <w:rsid w:val="00A575B5"/>
    <w:rsid w:val="00A96A83"/>
    <w:rsid w:val="00AE5E68"/>
    <w:rsid w:val="00B01931"/>
    <w:rsid w:val="00B51660"/>
    <w:rsid w:val="00B714FC"/>
    <w:rsid w:val="00B729D3"/>
    <w:rsid w:val="00B90018"/>
    <w:rsid w:val="00BA5B03"/>
    <w:rsid w:val="00BD2F35"/>
    <w:rsid w:val="00BE11C5"/>
    <w:rsid w:val="00BE7FAA"/>
    <w:rsid w:val="00BF3059"/>
    <w:rsid w:val="00C149A1"/>
    <w:rsid w:val="00CD5699"/>
    <w:rsid w:val="00CF2867"/>
    <w:rsid w:val="00CF3C3E"/>
    <w:rsid w:val="00D03F1F"/>
    <w:rsid w:val="00D13CDE"/>
    <w:rsid w:val="00D23939"/>
    <w:rsid w:val="00D73DDF"/>
    <w:rsid w:val="00DC39AB"/>
    <w:rsid w:val="00DD11B3"/>
    <w:rsid w:val="00DD53B4"/>
    <w:rsid w:val="00DF7B65"/>
    <w:rsid w:val="00E053EE"/>
    <w:rsid w:val="00E055E3"/>
    <w:rsid w:val="00E4164E"/>
    <w:rsid w:val="00EA5933"/>
    <w:rsid w:val="00EC190D"/>
    <w:rsid w:val="00ED3755"/>
    <w:rsid w:val="00EF2D5C"/>
    <w:rsid w:val="00EF3341"/>
    <w:rsid w:val="00F04C0D"/>
    <w:rsid w:val="00F07A38"/>
    <w:rsid w:val="00F43275"/>
    <w:rsid w:val="00F627C7"/>
    <w:rsid w:val="00FB7B49"/>
    <w:rsid w:val="00FB7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43992-0D6A-4F1A-82C2-32538B12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0379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iPriority w:val="34"/>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uiPriority w:val="34"/>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1"/>
    <w:locked/>
    <w:rsid w:val="00FB7BF3"/>
    <w:rPr>
      <w:rFonts w:ascii="Times New Roman" w:eastAsia="Times New Roman" w:hAnsi="Times New Roman" w:cs="Times New Roman"/>
      <w:b/>
      <w:bCs/>
      <w:i/>
      <w:iCs/>
      <w:sz w:val="28"/>
      <w:szCs w:val="28"/>
      <w:lang w:eastAsia="ru-RU"/>
    </w:rPr>
  </w:style>
  <w:style w:type="paragraph" w:customStyle="1" w:styleId="1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99"/>
    <w:qFormat/>
    <w:rsid w:val="004E2C53"/>
    <w:pPr>
      <w:ind w:left="720"/>
      <w:contextualSpacing/>
    </w:pPr>
  </w:style>
  <w:style w:type="paragraph" w:styleId="af0">
    <w:name w:val="Balloon Text"/>
    <w:basedOn w:val="a"/>
    <w:link w:val="af1"/>
    <w:uiPriority w:val="99"/>
    <w:semiHidden/>
    <w:unhideWhenUsed/>
    <w:rsid w:val="00EF3341"/>
    <w:rPr>
      <w:rFonts w:ascii="Segoe UI" w:hAnsi="Segoe UI" w:cs="Segoe UI"/>
      <w:sz w:val="18"/>
      <w:szCs w:val="18"/>
    </w:rPr>
  </w:style>
  <w:style w:type="character" w:customStyle="1" w:styleId="af1">
    <w:name w:val="Текст выноски Знак"/>
    <w:basedOn w:val="a0"/>
    <w:link w:val="af0"/>
    <w:uiPriority w:val="99"/>
    <w:semiHidden/>
    <w:rsid w:val="00EF3341"/>
    <w:rPr>
      <w:rFonts w:ascii="Segoe UI" w:eastAsia="Times New Roman" w:hAnsi="Segoe UI" w:cs="Segoe UI"/>
      <w:b/>
      <w:bCs/>
      <w:i/>
      <w:iCs/>
      <w:sz w:val="18"/>
      <w:szCs w:val="18"/>
      <w:lang w:eastAsia="ru-RU"/>
    </w:rPr>
  </w:style>
  <w:style w:type="character" w:styleId="af2">
    <w:name w:val="Strong"/>
    <w:basedOn w:val="a0"/>
    <w:uiPriority w:val="22"/>
    <w:qFormat/>
    <w:rsid w:val="00221506"/>
    <w:rPr>
      <w:b/>
      <w:bCs/>
    </w:rPr>
  </w:style>
  <w:style w:type="paragraph" w:styleId="HTML">
    <w:name w:val="HTML Preformatted"/>
    <w:basedOn w:val="a"/>
    <w:link w:val="HTML0"/>
    <w:uiPriority w:val="99"/>
    <w:unhideWhenUsed/>
    <w:rsid w:val="002215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221506"/>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037912"/>
    <w:rPr>
      <w:rFonts w:asciiTheme="majorHAnsi" w:eastAsiaTheme="majorEastAsia" w:hAnsiTheme="majorHAnsi" w:cstheme="majorBidi"/>
      <w:b/>
      <w:bCs/>
      <w:i/>
      <w:iCs/>
      <w:color w:val="2E74B5" w:themeColor="accent1" w:themeShade="BF"/>
      <w:sz w:val="32"/>
      <w:szCs w:val="32"/>
      <w:lang w:eastAsia="ru-RU"/>
    </w:rPr>
  </w:style>
  <w:style w:type="paragraph" w:customStyle="1" w:styleId="21">
    <w:name w:val="Без интервала2"/>
    <w:rsid w:val="00BE11C5"/>
    <w:pPr>
      <w:spacing w:after="0" w:line="240" w:lineRule="auto"/>
    </w:pPr>
    <w:rPr>
      <w:rFonts w:ascii="Calibri" w:eastAsia="Times New Roman" w:hAnsi="Calibri" w:cs="Times New Roman"/>
      <w:lang w:eastAsia="ru-RU"/>
    </w:rPr>
  </w:style>
  <w:style w:type="paragraph" w:customStyle="1" w:styleId="western">
    <w:name w:val="western"/>
    <w:basedOn w:val="a"/>
    <w:rsid w:val="00522A96"/>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4765">
      <w:bodyDiv w:val="1"/>
      <w:marLeft w:val="0"/>
      <w:marRight w:val="0"/>
      <w:marTop w:val="0"/>
      <w:marBottom w:val="0"/>
      <w:divBdr>
        <w:top w:val="none" w:sz="0" w:space="0" w:color="auto"/>
        <w:left w:val="none" w:sz="0" w:space="0" w:color="auto"/>
        <w:bottom w:val="none" w:sz="0" w:space="0" w:color="auto"/>
        <w:right w:val="none" w:sz="0" w:space="0" w:color="auto"/>
      </w:divBdr>
    </w:div>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263534322">
      <w:bodyDiv w:val="1"/>
      <w:marLeft w:val="0"/>
      <w:marRight w:val="0"/>
      <w:marTop w:val="0"/>
      <w:marBottom w:val="0"/>
      <w:divBdr>
        <w:top w:val="none" w:sz="0" w:space="0" w:color="auto"/>
        <w:left w:val="none" w:sz="0" w:space="0" w:color="auto"/>
        <w:bottom w:val="none" w:sz="0" w:space="0" w:color="auto"/>
        <w:right w:val="none" w:sz="0" w:space="0" w:color="auto"/>
      </w:divBdr>
    </w:div>
    <w:div w:id="7378207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902983611">
      <w:bodyDiv w:val="1"/>
      <w:marLeft w:val="0"/>
      <w:marRight w:val="0"/>
      <w:marTop w:val="0"/>
      <w:marBottom w:val="0"/>
      <w:divBdr>
        <w:top w:val="none" w:sz="0" w:space="0" w:color="auto"/>
        <w:left w:val="none" w:sz="0" w:space="0" w:color="auto"/>
        <w:bottom w:val="none" w:sz="0" w:space="0" w:color="auto"/>
        <w:right w:val="none" w:sz="0" w:space="0" w:color="auto"/>
      </w:divBdr>
    </w:div>
    <w:div w:id="958728086">
      <w:bodyDiv w:val="1"/>
      <w:marLeft w:val="0"/>
      <w:marRight w:val="0"/>
      <w:marTop w:val="0"/>
      <w:marBottom w:val="0"/>
      <w:divBdr>
        <w:top w:val="none" w:sz="0" w:space="0" w:color="auto"/>
        <w:left w:val="none" w:sz="0" w:space="0" w:color="auto"/>
        <w:bottom w:val="none" w:sz="0" w:space="0" w:color="auto"/>
        <w:right w:val="none" w:sz="0" w:space="0" w:color="auto"/>
      </w:divBdr>
    </w:div>
    <w:div w:id="1009675659">
      <w:bodyDiv w:val="1"/>
      <w:marLeft w:val="0"/>
      <w:marRight w:val="0"/>
      <w:marTop w:val="0"/>
      <w:marBottom w:val="0"/>
      <w:divBdr>
        <w:top w:val="none" w:sz="0" w:space="0" w:color="auto"/>
        <w:left w:val="none" w:sz="0" w:space="0" w:color="auto"/>
        <w:bottom w:val="none" w:sz="0" w:space="0" w:color="auto"/>
        <w:right w:val="none" w:sz="0" w:space="0" w:color="auto"/>
      </w:divBdr>
    </w:div>
    <w:div w:id="1066732100">
      <w:bodyDiv w:val="1"/>
      <w:marLeft w:val="0"/>
      <w:marRight w:val="0"/>
      <w:marTop w:val="0"/>
      <w:marBottom w:val="0"/>
      <w:divBdr>
        <w:top w:val="none" w:sz="0" w:space="0" w:color="auto"/>
        <w:left w:val="none" w:sz="0" w:space="0" w:color="auto"/>
        <w:bottom w:val="none" w:sz="0" w:space="0" w:color="auto"/>
        <w:right w:val="none" w:sz="0" w:space="0" w:color="auto"/>
      </w:divBdr>
    </w:div>
    <w:div w:id="1227572224">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358237826">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1058;.spataeva@kgd.gov.kz.%20a.arkhabaeva@kgd.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8F502-4F1C-46B6-B360-3E1E0CAD6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2845</Words>
  <Characters>16218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65</cp:revision>
  <cp:lastPrinted>2017-11-16T09:01:00Z</cp:lastPrinted>
  <dcterms:created xsi:type="dcterms:W3CDTF">2017-11-27T12:46:00Z</dcterms:created>
  <dcterms:modified xsi:type="dcterms:W3CDTF">2018-04-04T04:57:00Z</dcterms:modified>
</cp:coreProperties>
</file>